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009B1" w14:textId="712A7F32" w:rsidR="00670182" w:rsidRPr="0017799D" w:rsidRDefault="002C04C8" w:rsidP="00A85477">
      <w:pPr>
        <w:rPr>
          <w:rFonts w:ascii="Arial" w:hAnsi="Arial" w:cs="Arial"/>
        </w:rPr>
      </w:pPr>
      <w:r>
        <w:rPr>
          <w:rFonts w:ascii="Arial" w:hAnsi="Arial" w:cs="Arial"/>
        </w:rPr>
        <w:tab/>
        <w:t xml:space="preserve"> </w:t>
      </w:r>
      <w:r>
        <w:rPr>
          <w:rFonts w:ascii="Arial" w:hAnsi="Arial" w:cs="Arial"/>
        </w:rPr>
        <w:tab/>
      </w:r>
      <w:r w:rsidR="00670182" w:rsidRPr="00FC2E4F">
        <w:rPr>
          <w:rFonts w:ascii="Arial" w:hAnsi="Arial" w:cs="Arial"/>
        </w:rPr>
        <w:tab/>
        <w:t xml:space="preserve"> </w:t>
      </w:r>
      <w:r w:rsidR="00670182" w:rsidRPr="00FC2E4F">
        <w:rPr>
          <w:rFonts w:ascii="Arial" w:hAnsi="Arial" w:cs="Arial"/>
        </w:rPr>
        <w:tab/>
        <w:t xml:space="preserve"> </w:t>
      </w:r>
      <w:r w:rsidR="0087031F">
        <w:fldChar w:fldCharType="begin"/>
      </w:r>
      <w:r w:rsidR="0087031F">
        <w:instrText xml:space="preserve"> INCLUDEPICTURE  "cid:image001.png@01D47C2F.9871A9C0" \* MERGEFORMATINET </w:instrText>
      </w:r>
      <w:r w:rsidR="0087031F">
        <w:fldChar w:fldCharType="separate"/>
      </w:r>
      <w:r w:rsidR="0087031F">
        <w:fldChar w:fldCharType="begin"/>
      </w:r>
      <w:r w:rsidR="0087031F">
        <w:instrText xml:space="preserve"> INCLUDEPICTURE  "cid:image001.png@01D47C2F.9871A9C0" \* MERGEFORMATINET </w:instrText>
      </w:r>
      <w:r w:rsidR="0087031F">
        <w:fldChar w:fldCharType="separate"/>
      </w:r>
      <w:r w:rsidR="0087031F">
        <w:fldChar w:fldCharType="begin"/>
      </w:r>
      <w:r w:rsidR="0087031F">
        <w:instrText xml:space="preserve"> INCLUDEPICTURE  "cid:image001.png@01D47C2F.9871A9C0" \* MERGEFORMATINET </w:instrText>
      </w:r>
      <w:r w:rsidR="0087031F">
        <w:fldChar w:fldCharType="separate"/>
      </w:r>
      <w:r w:rsidR="0087031F">
        <w:fldChar w:fldCharType="begin"/>
      </w:r>
      <w:r w:rsidR="0087031F">
        <w:instrText xml:space="preserve"> INCLUDEPICTURE  "cid:image001.png@01D47C2F.9871A9C0" \* MERGEFORMATINET </w:instrText>
      </w:r>
      <w:r w:rsidR="0087031F">
        <w:fldChar w:fldCharType="separate"/>
      </w:r>
      <w:r w:rsidR="0087031F">
        <w:fldChar w:fldCharType="begin"/>
      </w:r>
      <w:r w:rsidR="0087031F">
        <w:instrText xml:space="preserve"> INCLUDEPICTURE  "cid:image001.png@01D47C2F.9871A9C0" \* MERGEFORMATINET </w:instrText>
      </w:r>
      <w:r w:rsidR="0087031F">
        <w:fldChar w:fldCharType="separate"/>
      </w:r>
      <w:r w:rsidR="0087031F">
        <w:fldChar w:fldCharType="begin"/>
      </w:r>
      <w:r w:rsidR="0087031F">
        <w:instrText xml:space="preserve"> INCLUDEPICTURE  "cid:image001.png@01D47C2F.9871A9C0" \* MERGEFORMATINET </w:instrText>
      </w:r>
      <w:r w:rsidR="0087031F">
        <w:fldChar w:fldCharType="separate"/>
      </w:r>
      <w:r w:rsidR="0087031F">
        <w:fldChar w:fldCharType="begin"/>
      </w:r>
      <w:r w:rsidR="0087031F">
        <w:instrText xml:space="preserve"> INCLUDEPICTURE  "cid:image001.png@01D47C2F.9871A9C0" \* MERGEFORMATINET </w:instrText>
      </w:r>
      <w:r w:rsidR="0087031F">
        <w:fldChar w:fldCharType="separate"/>
      </w:r>
      <w:r w:rsidR="0087031F">
        <w:fldChar w:fldCharType="begin"/>
      </w:r>
      <w:r w:rsidR="0087031F">
        <w:instrText xml:space="preserve"> INCLUDEPICTURE  "cid:image001.png@01D47C2F.9871A9C0" \* MERGEFORMATINET </w:instrText>
      </w:r>
      <w:r w:rsidR="0087031F">
        <w:fldChar w:fldCharType="separate"/>
      </w:r>
      <w:r w:rsidR="0087031F">
        <w:fldChar w:fldCharType="begin"/>
      </w:r>
      <w:r w:rsidR="0087031F">
        <w:instrText xml:space="preserve"> INCLUDEPICTURE  "cid:image001.png@01D47C2F.9871A9C0" \* MERGEFORMATINET </w:instrText>
      </w:r>
      <w:r w:rsidR="0087031F">
        <w:fldChar w:fldCharType="separate"/>
      </w:r>
      <w:r w:rsidR="0087031F">
        <w:fldChar w:fldCharType="begin"/>
      </w:r>
      <w:r w:rsidR="0087031F">
        <w:instrText xml:space="preserve"> INCLUDEPICTURE  "cid:image001.png@01D47C2F.9871A9C0" \* MERGEFORMATINET </w:instrText>
      </w:r>
      <w:r w:rsidR="0087031F">
        <w:fldChar w:fldCharType="separate"/>
      </w:r>
      <w:r w:rsidR="0087031F">
        <w:fldChar w:fldCharType="begin"/>
      </w:r>
      <w:r w:rsidR="0087031F">
        <w:instrText xml:space="preserve"> INCLUDEPICTURE  "cid:image001.png@01D47C2F.9871A9C0" \* MERGEFORMATINET </w:instrText>
      </w:r>
      <w:r w:rsidR="0087031F">
        <w:fldChar w:fldCharType="separate"/>
      </w:r>
      <w:r w:rsidR="0087031F">
        <w:fldChar w:fldCharType="begin"/>
      </w:r>
      <w:r w:rsidR="0087031F">
        <w:instrText xml:space="preserve"> INCLUDEPICTURE  "cid:image001.png@01D47C2F.9871A9C0" \* MERGEFORMATINET </w:instrText>
      </w:r>
      <w:r w:rsidR="0087031F">
        <w:fldChar w:fldCharType="separate"/>
      </w:r>
      <w:r w:rsidR="0087031F">
        <w:fldChar w:fldCharType="begin"/>
      </w:r>
      <w:r w:rsidR="0087031F">
        <w:instrText xml:space="preserve"> INCLUDEPICTURE  "cid:image001.png@01D47C2F.9871A9C0" \* MERGEFORMATINET </w:instrText>
      </w:r>
      <w:r w:rsidR="0087031F">
        <w:fldChar w:fldCharType="separate"/>
      </w:r>
      <w:r w:rsidR="0087031F">
        <w:fldChar w:fldCharType="begin"/>
      </w:r>
      <w:r w:rsidR="0087031F">
        <w:instrText xml:space="preserve"> INCLUDEPICTURE  "cid:image001.png@01D47C2F.9871A9C0" \* MERGEFORMATINET </w:instrText>
      </w:r>
      <w:r w:rsidR="0087031F">
        <w:fldChar w:fldCharType="separate"/>
      </w:r>
      <w:r w:rsidR="0087031F">
        <w:fldChar w:fldCharType="begin"/>
      </w:r>
      <w:r w:rsidR="0087031F">
        <w:instrText xml:space="preserve"> INCLUDEPICTURE  "cid:image001.png@01D47C2F.9871A9C0" \* MERGEFORMATINET </w:instrText>
      </w:r>
      <w:r w:rsidR="0087031F">
        <w:fldChar w:fldCharType="separate"/>
      </w:r>
      <w:r w:rsidR="0087031F">
        <w:fldChar w:fldCharType="begin"/>
      </w:r>
      <w:r w:rsidR="0087031F">
        <w:instrText xml:space="preserve"> INCLUDEPICTURE  "cid:image001.png@01D47C2F.9871A9C0" \* MERGEFORMATINET </w:instrText>
      </w:r>
      <w:r w:rsidR="0087031F">
        <w:fldChar w:fldCharType="separate"/>
      </w:r>
      <w:r w:rsidR="0087031F">
        <w:fldChar w:fldCharType="begin"/>
      </w:r>
      <w:r w:rsidR="0087031F">
        <w:instrText xml:space="preserve"> INCLUDEPICTURE  "cid:image001.png@01D47C2F.9871A9C0" \* MERGEFORMATINET </w:instrText>
      </w:r>
      <w:r w:rsidR="0087031F">
        <w:fldChar w:fldCharType="separate"/>
      </w:r>
      <w:r w:rsidR="0087031F">
        <w:fldChar w:fldCharType="begin"/>
      </w:r>
      <w:r w:rsidR="0087031F">
        <w:instrText xml:space="preserve"> INCLUDEPICTURE  "cid:image001.png@01D47C2F.9871A9C0" \* MERGEFORMATINET </w:instrText>
      </w:r>
      <w:r w:rsidR="0087031F">
        <w:fldChar w:fldCharType="separate"/>
      </w:r>
      <w:r w:rsidR="0087031F">
        <w:fldChar w:fldCharType="begin"/>
      </w:r>
      <w:r w:rsidR="0087031F">
        <w:instrText xml:space="preserve"> INCLUDEPICTURE  "cid:image001.png@01D47C2F.9871A9C0" \* MERGEFORMATINET </w:instrText>
      </w:r>
      <w:r w:rsidR="0087031F">
        <w:fldChar w:fldCharType="separate"/>
      </w:r>
      <w:r w:rsidR="0087031F">
        <w:fldChar w:fldCharType="begin"/>
      </w:r>
      <w:r w:rsidR="0087031F">
        <w:instrText xml:space="preserve"> INCLUDEPICTURE  "cid:image001.png@01D47C2F.9871A9C0" \* MERGEFORMATINET </w:instrText>
      </w:r>
      <w:r w:rsidR="0087031F">
        <w:fldChar w:fldCharType="separate"/>
      </w:r>
      <w:r w:rsidR="00344399">
        <w:fldChar w:fldCharType="begin"/>
      </w:r>
      <w:r w:rsidR="00344399">
        <w:instrText xml:space="preserve"> INCLUDEPICTURE  "cid:image001.png@01D47C2F.9871A9C0" \* MERGEFORMATINET </w:instrText>
      </w:r>
      <w:r w:rsidR="00344399">
        <w:fldChar w:fldCharType="separate"/>
      </w:r>
      <w:r w:rsidR="00614922">
        <w:fldChar w:fldCharType="begin"/>
      </w:r>
      <w:r w:rsidR="00614922">
        <w:instrText xml:space="preserve"> INCLUDEPICTURE  "cid:image001.png@01D47C2F.9871A9C0" \* MERGEFORMATINET </w:instrText>
      </w:r>
      <w:r w:rsidR="00614922">
        <w:fldChar w:fldCharType="separate"/>
      </w:r>
      <w:r w:rsidR="00F40438">
        <w:fldChar w:fldCharType="begin"/>
      </w:r>
      <w:r w:rsidR="00F40438">
        <w:instrText xml:space="preserve"> INCLUDEPICTURE  "cid:image001.png@01D47C2F.9871A9C0" \* MERGEFORMATINET </w:instrText>
      </w:r>
      <w:r w:rsidR="00F40438">
        <w:fldChar w:fldCharType="separate"/>
      </w:r>
      <w:r w:rsidR="00E05384">
        <w:fldChar w:fldCharType="begin"/>
      </w:r>
      <w:r w:rsidR="00E05384">
        <w:instrText xml:space="preserve"> INCLUDEPICTURE  "cid:image001.png@01D47C2F.9871A9C0" \* MERGEFORMATINET </w:instrText>
      </w:r>
      <w:r w:rsidR="00E05384">
        <w:fldChar w:fldCharType="separate"/>
      </w:r>
      <w:r w:rsidR="00383371">
        <w:fldChar w:fldCharType="begin"/>
      </w:r>
      <w:r w:rsidR="00383371">
        <w:instrText xml:space="preserve"> INCLUDEPICTURE  "cid:image001.png@01D47C2F.9871A9C0" \* MERGEFORMATINET </w:instrText>
      </w:r>
      <w:r w:rsidR="00383371">
        <w:fldChar w:fldCharType="separate"/>
      </w:r>
      <w:r w:rsidR="00201B00">
        <w:fldChar w:fldCharType="begin"/>
      </w:r>
      <w:r w:rsidR="00201B00">
        <w:instrText xml:space="preserve"> INCLUDEPICTURE  "cid:image001.png@01D47C2F.9871A9C0" \* MERGEFORMATINET </w:instrText>
      </w:r>
      <w:r w:rsidR="00201B00">
        <w:fldChar w:fldCharType="separate"/>
      </w:r>
      <w:r w:rsidR="00124205">
        <w:fldChar w:fldCharType="begin"/>
      </w:r>
      <w:r w:rsidR="00124205">
        <w:instrText xml:space="preserve"> INCLUDEPICTURE  "cid:image001.png@01D47C2F.9871A9C0" \* MERGEFORMATINET </w:instrText>
      </w:r>
      <w:r w:rsidR="00124205">
        <w:fldChar w:fldCharType="separate"/>
      </w:r>
      <w:r w:rsidR="00E55803">
        <w:fldChar w:fldCharType="begin"/>
      </w:r>
      <w:r w:rsidR="00E55803">
        <w:instrText xml:space="preserve"> INCLUDEPICTURE  "cid:image001.png@01D47C2F.9871A9C0" \* MERGEFORMATINET </w:instrText>
      </w:r>
      <w:r w:rsidR="00E55803">
        <w:fldChar w:fldCharType="separate"/>
      </w:r>
      <w:r w:rsidR="008476CA">
        <w:fldChar w:fldCharType="begin"/>
      </w:r>
      <w:r w:rsidR="008476CA">
        <w:instrText xml:space="preserve"> INCLUDEPICTURE  "cid:image001.png@01D47C2F.9871A9C0" \* MERGEFORMATINET </w:instrText>
      </w:r>
      <w:r w:rsidR="008476CA">
        <w:fldChar w:fldCharType="separate"/>
      </w:r>
      <w:r w:rsidR="000053D1">
        <w:fldChar w:fldCharType="begin"/>
      </w:r>
      <w:r w:rsidR="000053D1">
        <w:instrText xml:space="preserve"> INCLUDEPICTURE  "cid:image001.png@01D47C2F.9871A9C0" \* MERGEFORMATINET </w:instrText>
      </w:r>
      <w:r w:rsidR="000053D1">
        <w:fldChar w:fldCharType="separate"/>
      </w:r>
      <w:r w:rsidR="00A4460C">
        <w:fldChar w:fldCharType="begin"/>
      </w:r>
      <w:r w:rsidR="00A4460C">
        <w:instrText xml:space="preserve"> INCLUDEPICTURE  "cid:image001.png@01D47C2F.9871A9C0" \* MERGEFORMATINET </w:instrText>
      </w:r>
      <w:r w:rsidR="00A4460C">
        <w:fldChar w:fldCharType="separate"/>
      </w:r>
      <w:r w:rsidR="004E4CA3">
        <w:fldChar w:fldCharType="begin"/>
      </w:r>
      <w:r w:rsidR="004E4CA3">
        <w:instrText xml:space="preserve"> INCLUDEPICTURE  "cid:image001.png@01D47C2F.9871A9C0" \* MERGEFORMATINET </w:instrText>
      </w:r>
      <w:r w:rsidR="004E4CA3">
        <w:fldChar w:fldCharType="separate"/>
      </w:r>
      <w:r w:rsidR="00CF43ED">
        <w:fldChar w:fldCharType="begin"/>
      </w:r>
      <w:r w:rsidR="00CF43ED">
        <w:instrText xml:space="preserve"> INCLUDEPICTURE  "cid:image001.png@01D47C2F.9871A9C0" \* MERGEFORMATINET </w:instrText>
      </w:r>
      <w:r w:rsidR="00CF43ED">
        <w:fldChar w:fldCharType="separate"/>
      </w:r>
      <w:r w:rsidR="00CF43ED">
        <w:fldChar w:fldCharType="begin"/>
      </w:r>
      <w:r w:rsidR="00CF43ED">
        <w:instrText xml:space="preserve"> INCLUDEPICTURE  "cid:image001.png@01D47C2F.9871A9C0" \* MERGEFORMATINET </w:instrText>
      </w:r>
      <w:r w:rsidR="00CF43ED">
        <w:fldChar w:fldCharType="separate"/>
      </w:r>
      <w:r>
        <w:fldChar w:fldCharType="begin"/>
      </w:r>
      <w:r>
        <w:instrText xml:space="preserve"> INCLUDEPICTURE  "cid:image001.png@01D47C2F.9871A9C0" \* MERGEFORMATINET </w:instrText>
      </w:r>
      <w:r>
        <w:fldChar w:fldCharType="separate"/>
      </w:r>
      <w:r>
        <w:fldChar w:fldCharType="begin"/>
      </w:r>
      <w:r>
        <w:instrText xml:space="preserve"> INCLUDEPICTURE  "cid:image001.png@01D47C2F.9871A9C0" \* MERGEFORMATINET </w:instrText>
      </w:r>
      <w:r>
        <w:fldChar w:fldCharType="separate"/>
      </w:r>
      <w:r>
        <w:fldChar w:fldCharType="begin"/>
      </w:r>
      <w:r>
        <w:instrText xml:space="preserve"> INCLUDEPICTURE  "cid:image001.png@01D47C2F.9871A9C0" \* MERGEFORMATINET </w:instrText>
      </w:r>
      <w:r>
        <w:fldChar w:fldCharType="separate"/>
      </w:r>
      <w:r>
        <w:fldChar w:fldCharType="begin"/>
      </w:r>
      <w:r>
        <w:instrText xml:space="preserve"> INCLUDEPICTURE  "cid:image001.png@01D47C2F.9871A9C0" \* MERGEFORMATINET </w:instrText>
      </w:r>
      <w:r>
        <w:fldChar w:fldCharType="separate"/>
      </w:r>
      <w:r>
        <w:fldChar w:fldCharType="begin"/>
      </w:r>
      <w:r>
        <w:instrText xml:space="preserve"> INCLUDEPICTURE  "cid:image001.png@01D47C2F.9871A9C0" \* MERGEFORMATINET </w:instrText>
      </w:r>
      <w:r>
        <w:fldChar w:fldCharType="separate"/>
      </w:r>
      <w:r>
        <w:fldChar w:fldCharType="begin"/>
      </w:r>
      <w:r>
        <w:instrText xml:space="preserve"> INCLUDEPICTURE  "cid:image001.png@01D47C2F.9871A9C0" \* MERGEFORMATINET </w:instrText>
      </w:r>
      <w:r>
        <w:fldChar w:fldCharType="separate"/>
      </w:r>
      <w:r>
        <w:fldChar w:fldCharType="begin"/>
      </w:r>
      <w:r>
        <w:instrText xml:space="preserve"> INCLUDEPICTURE  "cid:image001.png@01D47C2F.9871A9C0" \* MERGEFORMATINET </w:instrText>
      </w:r>
      <w:r>
        <w:fldChar w:fldCharType="separate"/>
      </w:r>
      <w:r w:rsidR="00C83B61">
        <w:fldChar w:fldCharType="begin"/>
      </w:r>
      <w:r w:rsidR="00C83B61">
        <w:instrText xml:space="preserve"> INCLUDEPICTURE  "cid:image001.png@01D47C2F.9871A9C0" \* MERGEFORMATINET </w:instrText>
      </w:r>
      <w:r w:rsidR="00C83B61">
        <w:fldChar w:fldCharType="separate"/>
      </w:r>
      <w:r>
        <w:fldChar w:fldCharType="begin"/>
      </w:r>
      <w:r>
        <w:instrText xml:space="preserve"> INCLUDEPICTURE  "cid:image001.png@01D47C2F.9871A9C0" \* MERGEFORMATINET </w:instrText>
      </w:r>
      <w:r>
        <w:fldChar w:fldCharType="separate"/>
      </w:r>
      <w:r>
        <w:fldChar w:fldCharType="begin"/>
      </w:r>
      <w:r>
        <w:instrText xml:space="preserve"> INCLUDEPICTURE  "cid:image001.png@01D47C2F.9871A9C0" \* MERGEFORMATINET </w:instrText>
      </w:r>
      <w:r>
        <w:fldChar w:fldCharType="separate"/>
      </w:r>
      <w:r w:rsidR="00885E9B">
        <w:fldChar w:fldCharType="begin"/>
      </w:r>
      <w:r w:rsidR="00885E9B">
        <w:instrText xml:space="preserve"> INCLUDEPICTURE  "cid:image001.png@01D47C2F.9871A9C0" \* MERGEFORMATINET </w:instrText>
      </w:r>
      <w:r w:rsidR="00885E9B">
        <w:fldChar w:fldCharType="separate"/>
      </w:r>
      <w:r w:rsidR="00F8084D">
        <w:fldChar w:fldCharType="begin"/>
      </w:r>
      <w:r w:rsidR="00F8084D">
        <w:instrText xml:space="preserve"> INCLUDEPICTURE  "cid:image001.png@01D47C2F.9871A9C0" \* MERGEFORMATINET </w:instrText>
      </w:r>
      <w:r w:rsidR="00F8084D">
        <w:fldChar w:fldCharType="separate"/>
      </w:r>
      <w:r w:rsidR="00322224">
        <w:fldChar w:fldCharType="begin"/>
      </w:r>
      <w:r w:rsidR="00322224">
        <w:instrText xml:space="preserve"> INCLUDEPICTURE  "cid:image001.png@01D47C2F.9871A9C0" \* MERGEFORMATINET </w:instrText>
      </w:r>
      <w:r w:rsidR="00322224">
        <w:fldChar w:fldCharType="separate"/>
      </w:r>
      <w:r w:rsidR="00E46425">
        <w:fldChar w:fldCharType="begin"/>
      </w:r>
      <w:r w:rsidR="00E46425">
        <w:instrText xml:space="preserve"> INCLUDEPICTURE  "cid:image001.png@01D47C2F.9871A9C0" \* MERGEFORMATINET </w:instrText>
      </w:r>
      <w:r w:rsidR="00E46425">
        <w:fldChar w:fldCharType="separate"/>
      </w:r>
      <w:r w:rsidR="007E0493">
        <w:fldChar w:fldCharType="begin"/>
      </w:r>
      <w:r w:rsidR="007E0493">
        <w:instrText xml:space="preserve"> INCLUDEPICTURE  "cid:image001.png@01D47C2F.9871A9C0" \* MERGEFORMATINET </w:instrText>
      </w:r>
      <w:r w:rsidR="007E0493">
        <w:fldChar w:fldCharType="separate"/>
      </w:r>
      <w:r w:rsidR="00913D43">
        <w:fldChar w:fldCharType="begin"/>
      </w:r>
      <w:r w:rsidR="00913D43">
        <w:instrText xml:space="preserve"> INCLUDEPICTURE  "cid:image001.png@01D47C2F.9871A9C0" \* MERGEFORMATINET </w:instrText>
      </w:r>
      <w:r w:rsidR="00913D43">
        <w:fldChar w:fldCharType="separate"/>
      </w:r>
      <w:r w:rsidR="002A7690">
        <w:fldChar w:fldCharType="begin"/>
      </w:r>
      <w:r w:rsidR="002A7690">
        <w:instrText xml:space="preserve"> INCLUDEPICTURE  "cid:image001.png@01D47C2F.9871A9C0" \* MERGEFORMATINET </w:instrText>
      </w:r>
      <w:r w:rsidR="002A7690">
        <w:fldChar w:fldCharType="separate"/>
      </w:r>
      <w:r w:rsidR="00E156D6">
        <w:fldChar w:fldCharType="begin"/>
      </w:r>
      <w:r w:rsidR="00E156D6">
        <w:instrText xml:space="preserve"> INCLUDEPICTURE  "cid:image001.png@01D47C2F.9871A9C0" \* MERGEFORMATINET </w:instrText>
      </w:r>
      <w:r w:rsidR="00E156D6">
        <w:fldChar w:fldCharType="separate"/>
      </w:r>
      <w:r w:rsidR="009574E8">
        <w:fldChar w:fldCharType="begin"/>
      </w:r>
      <w:r w:rsidR="009574E8">
        <w:instrText xml:space="preserve"> INCLUDEPICTURE  "cid:image001.png@01D47C2F.9871A9C0" \* MERGEFORMATINET </w:instrText>
      </w:r>
      <w:r w:rsidR="009574E8">
        <w:fldChar w:fldCharType="separate"/>
      </w:r>
      <w:r w:rsidR="00055E77">
        <w:fldChar w:fldCharType="begin"/>
      </w:r>
      <w:r w:rsidR="00055E77">
        <w:instrText xml:space="preserve"> INCLUDEPICTURE  "cid:image001.png@01D47C2F.9871A9C0" \* MERGEFORMATINET </w:instrText>
      </w:r>
      <w:r w:rsidR="00055E77">
        <w:fldChar w:fldCharType="separate"/>
      </w:r>
      <w:r w:rsidR="00BA7439">
        <w:fldChar w:fldCharType="begin"/>
      </w:r>
      <w:r w:rsidR="00BA7439">
        <w:instrText xml:space="preserve"> </w:instrText>
      </w:r>
      <w:r w:rsidR="00BA7439">
        <w:instrText>INCLUDEPICTURE  "cid:image001.png@01D47C2F.9871A9C0" \* MERGEFORMATINET</w:instrText>
      </w:r>
      <w:r w:rsidR="00BA7439">
        <w:instrText xml:space="preserve"> </w:instrText>
      </w:r>
      <w:r w:rsidR="00BA7439">
        <w:fldChar w:fldCharType="separate"/>
      </w:r>
      <w:r w:rsidR="00D20E31">
        <w:pict w14:anchorId="6A2120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g4144" style="width:228.75pt;height:82.5pt">
            <v:imagedata r:id="rId11" r:href="rId12"/>
          </v:shape>
        </w:pict>
      </w:r>
      <w:r w:rsidR="00BA7439">
        <w:fldChar w:fldCharType="end"/>
      </w:r>
      <w:r w:rsidR="00055E77">
        <w:fldChar w:fldCharType="end"/>
      </w:r>
      <w:r w:rsidR="009574E8">
        <w:fldChar w:fldCharType="end"/>
      </w:r>
      <w:r w:rsidR="00E156D6">
        <w:fldChar w:fldCharType="end"/>
      </w:r>
      <w:r w:rsidR="002A7690">
        <w:fldChar w:fldCharType="end"/>
      </w:r>
      <w:r w:rsidR="00913D43">
        <w:fldChar w:fldCharType="end"/>
      </w:r>
      <w:r w:rsidR="007E0493">
        <w:fldChar w:fldCharType="end"/>
      </w:r>
      <w:r w:rsidR="00E46425">
        <w:fldChar w:fldCharType="end"/>
      </w:r>
      <w:r w:rsidR="00322224">
        <w:fldChar w:fldCharType="end"/>
      </w:r>
      <w:r w:rsidR="00F8084D">
        <w:fldChar w:fldCharType="end"/>
      </w:r>
      <w:r w:rsidR="00885E9B">
        <w:fldChar w:fldCharType="end"/>
      </w:r>
      <w:r>
        <w:fldChar w:fldCharType="end"/>
      </w:r>
      <w:r>
        <w:fldChar w:fldCharType="end"/>
      </w:r>
      <w:r w:rsidR="00C83B61">
        <w:fldChar w:fldCharType="end"/>
      </w:r>
      <w:r>
        <w:fldChar w:fldCharType="end"/>
      </w:r>
      <w:r>
        <w:fldChar w:fldCharType="end"/>
      </w:r>
      <w:r>
        <w:fldChar w:fldCharType="end"/>
      </w:r>
      <w:r>
        <w:fldChar w:fldCharType="end"/>
      </w:r>
      <w:r>
        <w:fldChar w:fldCharType="end"/>
      </w:r>
      <w:r>
        <w:fldChar w:fldCharType="end"/>
      </w:r>
      <w:r>
        <w:fldChar w:fldCharType="end"/>
      </w:r>
      <w:r w:rsidR="00CF43ED">
        <w:fldChar w:fldCharType="end"/>
      </w:r>
      <w:r w:rsidR="00CF43ED">
        <w:fldChar w:fldCharType="end"/>
      </w:r>
      <w:r w:rsidR="004E4CA3">
        <w:fldChar w:fldCharType="end"/>
      </w:r>
      <w:r w:rsidR="00A4460C">
        <w:fldChar w:fldCharType="end"/>
      </w:r>
      <w:r w:rsidR="000053D1">
        <w:fldChar w:fldCharType="end"/>
      </w:r>
      <w:r w:rsidR="008476CA">
        <w:fldChar w:fldCharType="end"/>
      </w:r>
      <w:r w:rsidR="00E55803">
        <w:fldChar w:fldCharType="end"/>
      </w:r>
      <w:r w:rsidR="00124205">
        <w:fldChar w:fldCharType="end"/>
      </w:r>
      <w:r w:rsidR="00201B00">
        <w:fldChar w:fldCharType="end"/>
      </w:r>
      <w:r w:rsidR="00383371">
        <w:fldChar w:fldCharType="end"/>
      </w:r>
      <w:r w:rsidR="00E05384">
        <w:fldChar w:fldCharType="end"/>
      </w:r>
      <w:r w:rsidR="00F40438">
        <w:fldChar w:fldCharType="end"/>
      </w:r>
      <w:r w:rsidR="00614922">
        <w:fldChar w:fldCharType="end"/>
      </w:r>
      <w:r w:rsidR="00344399">
        <w:fldChar w:fldCharType="end"/>
      </w:r>
      <w:r w:rsidR="0087031F">
        <w:fldChar w:fldCharType="end"/>
      </w:r>
      <w:r w:rsidR="0087031F">
        <w:fldChar w:fldCharType="end"/>
      </w:r>
      <w:r w:rsidR="0087031F">
        <w:fldChar w:fldCharType="end"/>
      </w:r>
      <w:r w:rsidR="0087031F">
        <w:fldChar w:fldCharType="end"/>
      </w:r>
      <w:r w:rsidR="0087031F">
        <w:fldChar w:fldCharType="end"/>
      </w:r>
      <w:r w:rsidR="0087031F">
        <w:fldChar w:fldCharType="end"/>
      </w:r>
      <w:r w:rsidR="0087031F">
        <w:fldChar w:fldCharType="end"/>
      </w:r>
      <w:r w:rsidR="0087031F">
        <w:fldChar w:fldCharType="end"/>
      </w:r>
      <w:r w:rsidR="0087031F">
        <w:fldChar w:fldCharType="end"/>
      </w:r>
      <w:r w:rsidR="0087031F">
        <w:fldChar w:fldCharType="end"/>
      </w:r>
      <w:r w:rsidR="0087031F">
        <w:fldChar w:fldCharType="end"/>
      </w:r>
      <w:r w:rsidR="0087031F">
        <w:fldChar w:fldCharType="end"/>
      </w:r>
      <w:r w:rsidR="0087031F">
        <w:fldChar w:fldCharType="end"/>
      </w:r>
      <w:r w:rsidR="0087031F">
        <w:fldChar w:fldCharType="end"/>
      </w:r>
      <w:r w:rsidR="0087031F">
        <w:fldChar w:fldCharType="end"/>
      </w:r>
      <w:r w:rsidR="0087031F">
        <w:fldChar w:fldCharType="end"/>
      </w:r>
      <w:r w:rsidR="0087031F">
        <w:fldChar w:fldCharType="end"/>
      </w:r>
      <w:r w:rsidR="0087031F">
        <w:fldChar w:fldCharType="end"/>
      </w:r>
      <w:r w:rsidR="0087031F">
        <w:fldChar w:fldCharType="end"/>
      </w:r>
      <w:r w:rsidR="0087031F">
        <w:fldChar w:fldCharType="end"/>
      </w:r>
    </w:p>
    <w:p w14:paraId="636E5AFF" w14:textId="77777777" w:rsidR="002C04C8" w:rsidRPr="001B5974" w:rsidRDefault="002C04C8" w:rsidP="00E05384">
      <w:pPr>
        <w:shd w:val="clear" w:color="auto" w:fill="B00000"/>
        <w:spacing w:after="120"/>
        <w:jc w:val="center"/>
        <w:rPr>
          <w:rFonts w:ascii="Arial" w:hAnsi="Arial" w:cs="Arial"/>
          <w:b/>
          <w:color w:val="FFFFFF" w:themeColor="background1"/>
          <w:sz w:val="28"/>
        </w:rPr>
      </w:pPr>
      <w:r w:rsidRPr="001B5974">
        <w:rPr>
          <w:rFonts w:ascii="Arial" w:hAnsi="Arial" w:cs="Arial"/>
          <w:b/>
          <w:color w:val="FFFFFF" w:themeColor="background1"/>
          <w:sz w:val="28"/>
        </w:rPr>
        <w:t>OPEN PROCEUDRE</w:t>
      </w:r>
    </w:p>
    <w:p w14:paraId="7DFDF623" w14:textId="321F6654" w:rsidR="002C04C8" w:rsidRDefault="00BC4BCF" w:rsidP="00E05384">
      <w:pPr>
        <w:shd w:val="clear" w:color="auto" w:fill="B00000"/>
        <w:spacing w:after="120"/>
        <w:jc w:val="center"/>
        <w:rPr>
          <w:rFonts w:ascii="Arial" w:hAnsi="Arial" w:cs="Arial"/>
          <w:b/>
          <w:color w:val="FFFFFF" w:themeColor="background1"/>
          <w:sz w:val="28"/>
        </w:rPr>
      </w:pPr>
      <w:r>
        <w:rPr>
          <w:rFonts w:ascii="Arial" w:hAnsi="Arial" w:cs="Arial"/>
          <w:b/>
          <w:color w:val="FFFFFF" w:themeColor="background1"/>
          <w:sz w:val="28"/>
        </w:rPr>
        <w:t xml:space="preserve">REQUEST FOR </w:t>
      </w:r>
      <w:r w:rsidR="003E5261" w:rsidRPr="001B5974">
        <w:rPr>
          <w:rFonts w:ascii="Arial" w:hAnsi="Arial" w:cs="Arial"/>
          <w:b/>
          <w:color w:val="FFFFFF" w:themeColor="background1"/>
          <w:sz w:val="28"/>
        </w:rPr>
        <w:t>TENDER</w:t>
      </w:r>
      <w:r w:rsidR="00CF2462">
        <w:rPr>
          <w:rFonts w:ascii="Arial" w:hAnsi="Arial" w:cs="Arial"/>
          <w:b/>
          <w:color w:val="FFFFFF" w:themeColor="background1"/>
          <w:sz w:val="28"/>
        </w:rPr>
        <w:t xml:space="preserve"> FOR A CONTRACT</w:t>
      </w:r>
    </w:p>
    <w:tbl>
      <w:tblPr>
        <w:tblStyle w:val="GridTable4-Accent1"/>
        <w:tblW w:w="10209" w:type="dxa"/>
        <w:tblLook w:val="04A0" w:firstRow="1" w:lastRow="0" w:firstColumn="1" w:lastColumn="0" w:noHBand="0" w:noVBand="1"/>
      </w:tblPr>
      <w:tblGrid>
        <w:gridCol w:w="3591"/>
        <w:gridCol w:w="984"/>
        <w:gridCol w:w="5634"/>
      </w:tblGrid>
      <w:tr w:rsidR="00124205" w:rsidRPr="00FC2E4F" w14:paraId="035EAD9B" w14:textId="77777777" w:rsidTr="00E2650A">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10209" w:type="dxa"/>
            <w:gridSpan w:val="3"/>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3C14C1E1" w14:textId="77777777" w:rsidR="00124205" w:rsidRPr="00E30D24" w:rsidRDefault="00124205" w:rsidP="00E2650A">
            <w:pPr>
              <w:spacing w:after="120"/>
              <w:jc w:val="both"/>
              <w:rPr>
                <w:rFonts w:ascii="Arial" w:hAnsi="Arial" w:cs="Arial"/>
                <w:color w:val="auto"/>
                <w:highlight w:val="yellow"/>
              </w:rPr>
            </w:pPr>
            <w:r w:rsidRPr="00E30D24">
              <w:rPr>
                <w:rFonts w:ascii="Arial" w:hAnsi="Arial" w:cs="Arial"/>
                <w:color w:val="auto"/>
              </w:rPr>
              <w:t xml:space="preserve">Scope of </w:t>
            </w:r>
            <w:r>
              <w:rPr>
                <w:rFonts w:ascii="Arial" w:hAnsi="Arial" w:cs="Arial"/>
                <w:color w:val="auto"/>
              </w:rPr>
              <w:t>Contract</w:t>
            </w:r>
          </w:p>
        </w:tc>
      </w:tr>
      <w:tr w:rsidR="00124205" w:rsidRPr="00FC2E4F" w14:paraId="6CE7827F" w14:textId="77777777" w:rsidTr="00E2650A">
        <w:trPr>
          <w:cnfStyle w:val="000000100000" w:firstRow="0" w:lastRow="0" w:firstColumn="0" w:lastColumn="0" w:oddVBand="0" w:evenVBand="0" w:oddHBand="1" w:evenHBand="0" w:firstRowFirstColumn="0" w:firstRowLastColumn="0" w:lastRowFirstColumn="0" w:lastRowLastColumn="0"/>
          <w:trHeight w:val="420"/>
        </w:trPr>
        <w:tc>
          <w:tcPr>
            <w:cnfStyle w:val="001000000000" w:firstRow="0" w:lastRow="0" w:firstColumn="1" w:lastColumn="0" w:oddVBand="0" w:evenVBand="0" w:oddHBand="0" w:evenHBand="0" w:firstRowFirstColumn="0" w:firstRowLastColumn="0" w:lastRowFirstColumn="0" w:lastRowLastColumn="0"/>
            <w:tcW w:w="10209" w:type="dxa"/>
            <w:gridSpan w:val="3"/>
            <w:tcBorders>
              <w:top w:val="single" w:sz="4" w:space="0" w:color="B00000"/>
              <w:left w:val="single" w:sz="4" w:space="0" w:color="B00000"/>
              <w:bottom w:val="single" w:sz="4" w:space="0" w:color="B00000"/>
              <w:right w:val="single" w:sz="4" w:space="0" w:color="B00000"/>
            </w:tcBorders>
            <w:shd w:val="clear" w:color="auto" w:fill="auto"/>
          </w:tcPr>
          <w:p w14:paraId="6236D71E" w14:textId="2A3E3AC5" w:rsidR="00124205" w:rsidRPr="009D45CA" w:rsidRDefault="00124205" w:rsidP="009D45CA">
            <w:pPr>
              <w:spacing w:before="0" w:after="0" w:line="240" w:lineRule="auto"/>
              <w:rPr>
                <w:rFonts w:ascii="Arial" w:hAnsi="Arial" w:cs="Arial"/>
                <w:b w:val="0"/>
                <w:bCs w:val="0"/>
                <w:sz w:val="24"/>
                <w:szCs w:val="24"/>
              </w:rPr>
            </w:pPr>
            <w:r w:rsidRPr="00415E70">
              <w:rPr>
                <w:color w:val="000000" w:themeColor="text1"/>
                <w:sz w:val="24"/>
                <w:szCs w:val="24"/>
              </w:rPr>
              <w:t xml:space="preserve">Request for </w:t>
            </w:r>
            <w:r>
              <w:rPr>
                <w:color w:val="000000" w:themeColor="text1"/>
                <w:sz w:val="24"/>
                <w:szCs w:val="24"/>
              </w:rPr>
              <w:t xml:space="preserve">Tender </w:t>
            </w:r>
            <w:r w:rsidRPr="00415E70">
              <w:rPr>
                <w:color w:val="000000" w:themeColor="text1"/>
                <w:sz w:val="24"/>
                <w:szCs w:val="24"/>
              </w:rPr>
              <w:t>for</w:t>
            </w:r>
            <w:r w:rsidRPr="00BE3F2F">
              <w:rPr>
                <w:b w:val="0"/>
                <w:sz w:val="24"/>
                <w:szCs w:val="24"/>
              </w:rPr>
              <w:t xml:space="preserve"> </w:t>
            </w:r>
            <w:r w:rsidR="00C0635B" w:rsidRPr="005B6D69">
              <w:rPr>
                <w:rFonts w:ascii="Arial" w:hAnsi="Arial" w:cs="Arial"/>
                <w:sz w:val="24"/>
                <w:szCs w:val="24"/>
              </w:rPr>
              <w:t>T</w:t>
            </w:r>
            <w:r w:rsidR="00BE2E2E" w:rsidRPr="005B6D69">
              <w:rPr>
                <w:rFonts w:ascii="Arial" w:hAnsi="Arial" w:cs="Arial"/>
                <w:sz w:val="24"/>
                <w:szCs w:val="24"/>
              </w:rPr>
              <w:t xml:space="preserve">he provision of laboratory services </w:t>
            </w:r>
            <w:r w:rsidR="00662344" w:rsidRPr="005B6D69">
              <w:rPr>
                <w:rFonts w:ascii="Arial" w:hAnsi="Arial" w:cs="Arial"/>
                <w:sz w:val="24"/>
                <w:szCs w:val="24"/>
              </w:rPr>
              <w:t>including</w:t>
            </w:r>
            <w:r w:rsidR="00BE2E2E" w:rsidRPr="005B6D69">
              <w:rPr>
                <w:rFonts w:ascii="Arial" w:hAnsi="Arial" w:cs="Arial"/>
                <w:sz w:val="24"/>
                <w:szCs w:val="24"/>
              </w:rPr>
              <w:t xml:space="preserve"> sampling </w:t>
            </w:r>
            <w:r w:rsidR="00662344" w:rsidRPr="005B6D69">
              <w:rPr>
                <w:rFonts w:ascii="Arial" w:hAnsi="Arial" w:cs="Arial"/>
                <w:sz w:val="24"/>
                <w:szCs w:val="24"/>
              </w:rPr>
              <w:t>and</w:t>
            </w:r>
            <w:r w:rsidR="00BE2E2E" w:rsidRPr="005B6D69">
              <w:rPr>
                <w:rFonts w:ascii="Arial" w:hAnsi="Arial" w:cs="Arial"/>
                <w:sz w:val="24"/>
                <w:szCs w:val="24"/>
              </w:rPr>
              <w:t xml:space="preserve"> analysis of samples and reporting of results of drinking water for </w:t>
            </w:r>
            <w:r w:rsidR="00057DFA" w:rsidRPr="005B6D69">
              <w:rPr>
                <w:rFonts w:ascii="Arial" w:hAnsi="Arial" w:cs="Arial"/>
                <w:sz w:val="24"/>
                <w:szCs w:val="24"/>
              </w:rPr>
              <w:t>Private Drinking Water for Cavan County Council.</w:t>
            </w:r>
          </w:p>
        </w:tc>
      </w:tr>
      <w:tr w:rsidR="00124205" w:rsidRPr="00FC2E4F" w14:paraId="13A1BE1C" w14:textId="77777777" w:rsidTr="00E2650A">
        <w:trPr>
          <w:trHeight w:val="409"/>
        </w:trPr>
        <w:tc>
          <w:tcPr>
            <w:cnfStyle w:val="001000000000" w:firstRow="0" w:lastRow="0" w:firstColumn="1" w:lastColumn="0" w:oddVBand="0" w:evenVBand="0" w:oddHBand="0" w:evenHBand="0" w:firstRowFirstColumn="0" w:firstRowLastColumn="0" w:lastRowFirstColumn="0" w:lastRowLastColumn="0"/>
            <w:tcW w:w="3591" w:type="dxa"/>
            <w:tcBorders>
              <w:top w:val="single" w:sz="4" w:space="0" w:color="B00000"/>
              <w:left w:val="single" w:sz="4" w:space="0" w:color="B00000"/>
              <w:bottom w:val="single" w:sz="4" w:space="0" w:color="B00000"/>
              <w:right w:val="single" w:sz="4" w:space="0" w:color="B00000"/>
            </w:tcBorders>
            <w:shd w:val="clear" w:color="auto" w:fill="D0CECE" w:themeFill="background2" w:themeFillShade="E6"/>
          </w:tcPr>
          <w:p w14:paraId="088631DC" w14:textId="77777777" w:rsidR="00124205" w:rsidRPr="00250AED" w:rsidRDefault="00124205" w:rsidP="00E2650A">
            <w:pPr>
              <w:spacing w:after="120"/>
              <w:jc w:val="both"/>
              <w:rPr>
                <w:rFonts w:ascii="Arial" w:hAnsi="Arial" w:cs="Arial"/>
                <w:b w:val="0"/>
                <w:bCs w:val="0"/>
                <w:color w:val="C00000"/>
                <w:highlight w:val="yellow"/>
              </w:rPr>
            </w:pPr>
            <w:r>
              <w:t>RFT Local Reference</w:t>
            </w:r>
          </w:p>
        </w:tc>
        <w:tc>
          <w:tcPr>
            <w:tcW w:w="6618" w:type="dxa"/>
            <w:gridSpan w:val="2"/>
            <w:tcBorders>
              <w:top w:val="single" w:sz="4" w:space="0" w:color="B00000"/>
              <w:left w:val="single" w:sz="4" w:space="0" w:color="B00000"/>
              <w:bottom w:val="single" w:sz="4" w:space="0" w:color="B00000"/>
              <w:right w:val="single" w:sz="4" w:space="0" w:color="B00000"/>
            </w:tcBorders>
          </w:tcPr>
          <w:p w14:paraId="1F3371CE" w14:textId="6503C1C1" w:rsidR="00124205" w:rsidRPr="00250AED" w:rsidRDefault="009D45CA" w:rsidP="00E2650A">
            <w:pPr>
              <w:spacing w:after="120"/>
              <w:jc w:val="both"/>
              <w:cnfStyle w:val="000000000000" w:firstRow="0" w:lastRow="0" w:firstColumn="0" w:lastColumn="0" w:oddVBand="0" w:evenVBand="0" w:oddHBand="0" w:evenHBand="0" w:firstRowFirstColumn="0" w:firstRowLastColumn="0" w:lastRowFirstColumn="0" w:lastRowLastColumn="0"/>
              <w:rPr>
                <w:rFonts w:ascii="Arial" w:hAnsi="Arial" w:cs="Arial"/>
                <w:color w:val="C00000"/>
                <w:highlight w:val="yellow"/>
              </w:rPr>
            </w:pPr>
            <w:r w:rsidRPr="00AB5C28">
              <w:rPr>
                <w:rFonts w:ascii="Arial" w:hAnsi="Arial" w:cs="Arial"/>
                <w:color w:val="C00000"/>
              </w:rPr>
              <w:t>TEN2600</w:t>
            </w:r>
            <w:r w:rsidR="00AB5C28" w:rsidRPr="00AB5C28">
              <w:rPr>
                <w:rFonts w:ascii="Arial" w:hAnsi="Arial" w:cs="Arial"/>
                <w:color w:val="C00000"/>
              </w:rPr>
              <w:t>147</w:t>
            </w:r>
          </w:p>
        </w:tc>
      </w:tr>
      <w:tr w:rsidR="00124205" w:rsidRPr="00FC2E4F" w14:paraId="0A14B3C1" w14:textId="77777777" w:rsidTr="00E2650A">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10209" w:type="dxa"/>
            <w:gridSpan w:val="3"/>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3F06FC95" w14:textId="77777777" w:rsidR="00124205" w:rsidRPr="000269A5" w:rsidRDefault="00124205" w:rsidP="00E2650A">
            <w:pPr>
              <w:spacing w:after="120"/>
              <w:jc w:val="both"/>
              <w:rPr>
                <w:rFonts w:ascii="Arial" w:hAnsi="Arial" w:cs="Arial"/>
                <w:b w:val="0"/>
                <w:bCs w:val="0"/>
              </w:rPr>
            </w:pPr>
            <w:r w:rsidRPr="000269A5">
              <w:rPr>
                <w:rFonts w:ascii="Arial" w:hAnsi="Arial" w:cs="Arial"/>
              </w:rPr>
              <w:t>Procedure</w:t>
            </w:r>
          </w:p>
        </w:tc>
      </w:tr>
      <w:tr w:rsidR="00124205" w:rsidRPr="00FC2E4F" w14:paraId="649A53AA" w14:textId="77777777" w:rsidTr="00E2650A">
        <w:trPr>
          <w:trHeight w:val="397"/>
        </w:trPr>
        <w:tc>
          <w:tcPr>
            <w:cnfStyle w:val="001000000000" w:firstRow="0" w:lastRow="0" w:firstColumn="1" w:lastColumn="0" w:oddVBand="0" w:evenVBand="0" w:oddHBand="0" w:evenHBand="0" w:firstRowFirstColumn="0" w:firstRowLastColumn="0" w:lastRowFirstColumn="0" w:lastRowLastColumn="0"/>
            <w:tcW w:w="10209" w:type="dxa"/>
            <w:gridSpan w:val="3"/>
            <w:tcBorders>
              <w:top w:val="single" w:sz="4" w:space="0" w:color="B00000"/>
              <w:left w:val="single" w:sz="4" w:space="0" w:color="B00000"/>
              <w:bottom w:val="single" w:sz="4" w:space="0" w:color="B00000"/>
              <w:right w:val="single" w:sz="4" w:space="0" w:color="B00000"/>
            </w:tcBorders>
          </w:tcPr>
          <w:p w14:paraId="57409B80" w14:textId="77777777" w:rsidR="00124205" w:rsidRPr="000269A5" w:rsidRDefault="00124205" w:rsidP="00E2650A">
            <w:pPr>
              <w:spacing w:after="120"/>
              <w:jc w:val="both"/>
              <w:rPr>
                <w:rFonts w:ascii="Arial" w:hAnsi="Arial" w:cs="Arial"/>
              </w:rPr>
            </w:pPr>
            <w:r w:rsidRPr="000269A5">
              <w:rPr>
                <w:rFonts w:ascii="Arial" w:hAnsi="Arial" w:cs="Arial"/>
              </w:rPr>
              <w:t>Open Procedure – National Level</w:t>
            </w:r>
          </w:p>
        </w:tc>
      </w:tr>
      <w:tr w:rsidR="00124205" w:rsidRPr="00FC2E4F" w14:paraId="06ED168B" w14:textId="77777777" w:rsidTr="00E2650A">
        <w:trPr>
          <w:cnfStyle w:val="000000100000" w:firstRow="0" w:lastRow="0" w:firstColumn="0" w:lastColumn="0" w:oddVBand="0" w:evenVBand="0" w:oddHBand="1"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10209" w:type="dxa"/>
            <w:gridSpan w:val="3"/>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0F889C9E" w14:textId="77777777" w:rsidR="00124205" w:rsidRPr="000269A5" w:rsidRDefault="00124205" w:rsidP="00E2650A">
            <w:pPr>
              <w:spacing w:before="0" w:after="0"/>
              <w:jc w:val="both"/>
              <w:rPr>
                <w:rFonts w:ascii="Arial" w:hAnsi="Arial" w:cs="Arial"/>
              </w:rPr>
            </w:pPr>
            <w:r w:rsidRPr="000D2C3D">
              <w:rPr>
                <w:rFonts w:ascii="Arial" w:hAnsi="Arial" w:cs="Arial"/>
                <w:color w:val="FF0000"/>
              </w:rPr>
              <w:t>Key Dates</w:t>
            </w:r>
          </w:p>
        </w:tc>
      </w:tr>
      <w:tr w:rsidR="00124205" w:rsidRPr="00FC2E4F" w14:paraId="70F1E621" w14:textId="77777777" w:rsidTr="00E2650A">
        <w:trPr>
          <w:trHeight w:val="409"/>
        </w:trPr>
        <w:tc>
          <w:tcPr>
            <w:cnfStyle w:val="001000000000" w:firstRow="0" w:lastRow="0" w:firstColumn="1" w:lastColumn="0" w:oddVBand="0" w:evenVBand="0" w:oddHBand="0" w:evenHBand="0" w:firstRowFirstColumn="0" w:firstRowLastColumn="0" w:lastRowFirstColumn="0" w:lastRowLastColumn="0"/>
            <w:tcW w:w="4575" w:type="dxa"/>
            <w:gridSpan w:val="2"/>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50868E5D" w14:textId="77777777" w:rsidR="00124205" w:rsidRPr="000269A5" w:rsidRDefault="00124205" w:rsidP="00E2650A">
            <w:pPr>
              <w:spacing w:after="120"/>
              <w:jc w:val="both"/>
              <w:rPr>
                <w:rFonts w:ascii="Arial" w:hAnsi="Arial" w:cs="Arial"/>
              </w:rPr>
            </w:pPr>
            <w:r w:rsidRPr="000269A5">
              <w:rPr>
                <w:rFonts w:ascii="Arial" w:hAnsi="Arial" w:cs="Arial"/>
              </w:rPr>
              <w:t>Issue Date</w:t>
            </w:r>
          </w:p>
        </w:tc>
        <w:tc>
          <w:tcPr>
            <w:tcW w:w="5634" w:type="dxa"/>
            <w:tcBorders>
              <w:top w:val="single" w:sz="4" w:space="0" w:color="B00000"/>
              <w:left w:val="single" w:sz="4" w:space="0" w:color="B00000"/>
              <w:bottom w:val="single" w:sz="4" w:space="0" w:color="B00000"/>
              <w:right w:val="single" w:sz="4" w:space="0" w:color="B00000"/>
            </w:tcBorders>
          </w:tcPr>
          <w:p w14:paraId="551064A5" w14:textId="77777777" w:rsidR="00124205" w:rsidRPr="00AB5C28" w:rsidRDefault="00124205" w:rsidP="00E2650A">
            <w:pPr>
              <w:spacing w:before="0" w:after="0"/>
              <w:jc w:val="both"/>
              <w:cnfStyle w:val="000000000000" w:firstRow="0" w:lastRow="0" w:firstColumn="0" w:lastColumn="0" w:oddVBand="0" w:evenVBand="0" w:oddHBand="0" w:evenHBand="0" w:firstRowFirstColumn="0" w:firstRowLastColumn="0" w:lastRowFirstColumn="0" w:lastRowLastColumn="0"/>
              <w:rPr>
                <w:rFonts w:ascii="Arial" w:hAnsi="Arial" w:cs="Arial"/>
                <w:color w:val="FF0000"/>
              </w:rPr>
            </w:pPr>
            <w:r w:rsidRPr="00AB5C28">
              <w:rPr>
                <w:rFonts w:ascii="Arial" w:hAnsi="Arial" w:cs="Arial"/>
                <w:b/>
                <w:color w:val="FF0000"/>
              </w:rPr>
              <w:t>As per etenders</w:t>
            </w:r>
          </w:p>
        </w:tc>
      </w:tr>
      <w:tr w:rsidR="009D45CA" w:rsidRPr="00FC2E4F" w14:paraId="29441E0C" w14:textId="77777777" w:rsidTr="00E2650A">
        <w:trPr>
          <w:cnfStyle w:val="000000100000" w:firstRow="0" w:lastRow="0" w:firstColumn="0" w:lastColumn="0" w:oddVBand="0" w:evenVBand="0" w:oddHBand="1" w:evenHBand="0" w:firstRowFirstColumn="0" w:firstRowLastColumn="0" w:lastRowFirstColumn="0" w:lastRowLastColumn="0"/>
          <w:trHeight w:val="569"/>
        </w:trPr>
        <w:tc>
          <w:tcPr>
            <w:cnfStyle w:val="001000000000" w:firstRow="0" w:lastRow="0" w:firstColumn="1" w:lastColumn="0" w:oddVBand="0" w:evenVBand="0" w:oddHBand="0" w:evenHBand="0" w:firstRowFirstColumn="0" w:firstRowLastColumn="0" w:lastRowFirstColumn="0" w:lastRowLastColumn="0"/>
            <w:tcW w:w="4575" w:type="dxa"/>
            <w:gridSpan w:val="2"/>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0B16782D" w14:textId="77777777" w:rsidR="009D45CA" w:rsidRPr="000269A5" w:rsidRDefault="009D45CA" w:rsidP="009D45CA">
            <w:pPr>
              <w:spacing w:after="120"/>
              <w:jc w:val="both"/>
              <w:rPr>
                <w:rFonts w:ascii="Arial" w:hAnsi="Arial" w:cs="Arial"/>
              </w:rPr>
            </w:pPr>
            <w:r w:rsidRPr="000269A5">
              <w:rPr>
                <w:rFonts w:ascii="Arial" w:hAnsi="Arial" w:cs="Arial"/>
              </w:rPr>
              <w:t>Closing Date for Queries</w:t>
            </w:r>
          </w:p>
        </w:tc>
        <w:tc>
          <w:tcPr>
            <w:tcW w:w="5634" w:type="dxa"/>
            <w:tcBorders>
              <w:top w:val="single" w:sz="4" w:space="0" w:color="B00000"/>
              <w:left w:val="single" w:sz="4" w:space="0" w:color="B00000"/>
              <w:bottom w:val="single" w:sz="4" w:space="0" w:color="B00000"/>
              <w:right w:val="single" w:sz="4" w:space="0" w:color="B00000"/>
            </w:tcBorders>
            <w:shd w:val="clear" w:color="auto" w:fill="auto"/>
          </w:tcPr>
          <w:p w14:paraId="780D174F" w14:textId="72ADC357" w:rsidR="009D45CA" w:rsidRPr="00AB5C28" w:rsidRDefault="00D20E31" w:rsidP="009D45CA">
            <w:pPr>
              <w:spacing w:before="0" w:after="0"/>
              <w:jc w:val="both"/>
              <w:cnfStyle w:val="000000100000" w:firstRow="0" w:lastRow="0" w:firstColumn="0" w:lastColumn="0" w:oddVBand="0" w:evenVBand="0" w:oddHBand="1" w:evenHBand="0" w:firstRowFirstColumn="0" w:firstRowLastColumn="0" w:lastRowFirstColumn="0" w:lastRowLastColumn="0"/>
              <w:rPr>
                <w:rFonts w:ascii="Arial" w:hAnsi="Arial" w:cs="Arial"/>
                <w:color w:val="FF0000"/>
              </w:rPr>
            </w:pPr>
            <w:r>
              <w:rPr>
                <w:color w:val="C00000"/>
              </w:rPr>
              <w:t>Tuesday 8th</w:t>
            </w:r>
            <w:r w:rsidR="00EA26D0">
              <w:rPr>
                <w:color w:val="C00000"/>
              </w:rPr>
              <w:t xml:space="preserve"> </w:t>
            </w:r>
            <w:r>
              <w:rPr>
                <w:color w:val="C00000"/>
              </w:rPr>
              <w:t xml:space="preserve">September </w:t>
            </w:r>
            <w:r w:rsidR="009D45CA" w:rsidRPr="00AB5C28">
              <w:rPr>
                <w:color w:val="C00000"/>
              </w:rPr>
              <w:t xml:space="preserve">2026 at 12.00 (Noon) </w:t>
            </w:r>
          </w:p>
        </w:tc>
      </w:tr>
      <w:tr w:rsidR="009D45CA" w:rsidRPr="00FC2E4F" w14:paraId="53717B29" w14:textId="77777777" w:rsidTr="00E2650A">
        <w:trPr>
          <w:trHeight w:val="432"/>
        </w:trPr>
        <w:tc>
          <w:tcPr>
            <w:cnfStyle w:val="001000000000" w:firstRow="0" w:lastRow="0" w:firstColumn="1" w:lastColumn="0" w:oddVBand="0" w:evenVBand="0" w:oddHBand="0" w:evenHBand="0" w:firstRowFirstColumn="0" w:firstRowLastColumn="0" w:lastRowFirstColumn="0" w:lastRowLastColumn="0"/>
            <w:tcW w:w="4575" w:type="dxa"/>
            <w:gridSpan w:val="2"/>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35417F03" w14:textId="77777777" w:rsidR="009D45CA" w:rsidRPr="000269A5" w:rsidRDefault="009D45CA" w:rsidP="009D45CA">
            <w:pPr>
              <w:spacing w:after="120"/>
              <w:jc w:val="both"/>
              <w:rPr>
                <w:rFonts w:ascii="Arial" w:hAnsi="Arial" w:cs="Arial"/>
              </w:rPr>
            </w:pPr>
            <w:r w:rsidRPr="000269A5">
              <w:rPr>
                <w:rFonts w:ascii="Arial" w:hAnsi="Arial" w:cs="Arial"/>
              </w:rPr>
              <w:t>Closing Date for Tender Submissions</w:t>
            </w:r>
          </w:p>
        </w:tc>
        <w:tc>
          <w:tcPr>
            <w:tcW w:w="5634" w:type="dxa"/>
            <w:tcBorders>
              <w:top w:val="single" w:sz="4" w:space="0" w:color="B00000"/>
              <w:left w:val="single" w:sz="4" w:space="0" w:color="B00000"/>
              <w:bottom w:val="single" w:sz="4" w:space="0" w:color="B00000"/>
              <w:right w:val="single" w:sz="4" w:space="0" w:color="B00000"/>
            </w:tcBorders>
          </w:tcPr>
          <w:p w14:paraId="2CB268F6" w14:textId="7ED66A9F" w:rsidR="009D45CA" w:rsidRPr="00AB5C28" w:rsidRDefault="00EA26D0" w:rsidP="009D45CA">
            <w:pPr>
              <w:spacing w:before="0" w:after="0"/>
              <w:jc w:val="both"/>
              <w:cnfStyle w:val="000000000000" w:firstRow="0" w:lastRow="0" w:firstColumn="0" w:lastColumn="0" w:oddVBand="0" w:evenVBand="0" w:oddHBand="0" w:evenHBand="0" w:firstRowFirstColumn="0" w:firstRowLastColumn="0" w:lastRowFirstColumn="0" w:lastRowLastColumn="0"/>
              <w:rPr>
                <w:rFonts w:ascii="Arial" w:hAnsi="Arial" w:cs="Arial"/>
                <w:color w:val="FF0000"/>
              </w:rPr>
            </w:pPr>
            <w:r>
              <w:rPr>
                <w:color w:val="C00000"/>
              </w:rPr>
              <w:t>Friday</w:t>
            </w:r>
            <w:r w:rsidR="00AB5C28" w:rsidRPr="00AB5C28">
              <w:rPr>
                <w:color w:val="C00000"/>
              </w:rPr>
              <w:t xml:space="preserve"> </w:t>
            </w:r>
            <w:r w:rsidR="00D20E31">
              <w:rPr>
                <w:color w:val="C00000"/>
              </w:rPr>
              <w:t>15</w:t>
            </w:r>
            <w:r w:rsidR="00D20E31" w:rsidRPr="00D20E31">
              <w:rPr>
                <w:color w:val="C00000"/>
                <w:vertAlign w:val="superscript"/>
              </w:rPr>
              <w:t>th</w:t>
            </w:r>
            <w:r w:rsidR="00D20E31">
              <w:rPr>
                <w:color w:val="C00000"/>
              </w:rPr>
              <w:t xml:space="preserve"> September</w:t>
            </w:r>
            <w:r w:rsidR="00AB5C28" w:rsidRPr="00AB5C28">
              <w:rPr>
                <w:color w:val="C00000"/>
              </w:rPr>
              <w:t xml:space="preserve"> </w:t>
            </w:r>
            <w:r w:rsidR="009D45CA" w:rsidRPr="00AB5C28">
              <w:rPr>
                <w:color w:val="C00000"/>
              </w:rPr>
              <w:t>2026 at 12.00 (Noon)</w:t>
            </w:r>
          </w:p>
        </w:tc>
      </w:tr>
      <w:tr w:rsidR="009D45CA" w:rsidRPr="00FC2E4F" w14:paraId="538C3864" w14:textId="77777777" w:rsidTr="00E2650A">
        <w:trPr>
          <w:cnfStyle w:val="000000100000" w:firstRow="0" w:lastRow="0" w:firstColumn="0" w:lastColumn="0" w:oddVBand="0" w:evenVBand="0" w:oddHBand="1"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10209" w:type="dxa"/>
            <w:gridSpan w:val="3"/>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438EACE9" w14:textId="77777777" w:rsidR="009D45CA" w:rsidRPr="000269A5" w:rsidRDefault="009D45CA" w:rsidP="009D45CA">
            <w:pPr>
              <w:spacing w:before="0" w:after="0"/>
              <w:jc w:val="both"/>
              <w:rPr>
                <w:rFonts w:ascii="Arial" w:hAnsi="Arial" w:cs="Arial"/>
              </w:rPr>
            </w:pPr>
            <w:r w:rsidRPr="000269A5">
              <w:rPr>
                <w:rFonts w:ascii="Arial" w:hAnsi="Arial" w:cs="Arial"/>
              </w:rPr>
              <w:t>Contact for Queries</w:t>
            </w:r>
          </w:p>
        </w:tc>
      </w:tr>
      <w:tr w:rsidR="009D45CA" w:rsidRPr="00FC2E4F" w14:paraId="7D5E0E0A" w14:textId="77777777" w:rsidTr="00A4460C">
        <w:trPr>
          <w:trHeight w:val="343"/>
        </w:trPr>
        <w:tc>
          <w:tcPr>
            <w:cnfStyle w:val="001000000000" w:firstRow="0" w:lastRow="0" w:firstColumn="1" w:lastColumn="0" w:oddVBand="0" w:evenVBand="0" w:oddHBand="0" w:evenHBand="0" w:firstRowFirstColumn="0" w:firstRowLastColumn="0" w:lastRowFirstColumn="0" w:lastRowLastColumn="0"/>
            <w:tcW w:w="10209" w:type="dxa"/>
            <w:gridSpan w:val="3"/>
            <w:tcBorders>
              <w:top w:val="single" w:sz="4" w:space="0" w:color="B00000"/>
              <w:left w:val="single" w:sz="4" w:space="0" w:color="B00000"/>
              <w:bottom w:val="single" w:sz="4" w:space="0" w:color="B00000"/>
              <w:right w:val="single" w:sz="4" w:space="0" w:color="B00000"/>
            </w:tcBorders>
          </w:tcPr>
          <w:p w14:paraId="455C34B0" w14:textId="7F32B323" w:rsidR="009D45CA" w:rsidRPr="000269A5" w:rsidRDefault="009D45CA" w:rsidP="009D45CA">
            <w:pPr>
              <w:spacing w:before="0" w:after="0"/>
              <w:jc w:val="both"/>
              <w:rPr>
                <w:rFonts w:ascii="Arial" w:hAnsi="Arial" w:cs="Arial"/>
                <w:noProof/>
              </w:rPr>
            </w:pPr>
            <w:r>
              <w:rPr>
                <w:noProof/>
              </w:rPr>
              <w:t xml:space="preserve">Tender </w:t>
            </w:r>
            <w:r w:rsidRPr="00753676">
              <w:rPr>
                <w:noProof/>
              </w:rPr>
              <w:t xml:space="preserve">Queries to be </w:t>
            </w:r>
            <w:r>
              <w:rPr>
                <w:noProof/>
              </w:rPr>
              <w:t xml:space="preserve">submitted via the </w:t>
            </w:r>
            <w:r w:rsidRPr="00A62033">
              <w:rPr>
                <w:rFonts w:ascii="Arial" w:hAnsi="Arial" w:cs="Arial"/>
                <w:noProof/>
              </w:rPr>
              <w:t xml:space="preserve">Messaging facility </w:t>
            </w:r>
            <w:r w:rsidRPr="000269A5">
              <w:rPr>
                <w:rFonts w:ascii="Arial" w:hAnsi="Arial" w:cs="Arial"/>
                <w:noProof/>
              </w:rPr>
              <w:t xml:space="preserve">on </w:t>
            </w:r>
            <w:hyperlink r:id="rId13" w:history="1">
              <w:r w:rsidRPr="000269A5">
                <w:rPr>
                  <w:rStyle w:val="Hyperlink"/>
                  <w:rFonts w:ascii="Arial" w:hAnsi="Arial" w:cs="Arial"/>
                  <w:noProof/>
                </w:rPr>
                <w:t>www.etenders.gov.ie</w:t>
              </w:r>
            </w:hyperlink>
          </w:p>
        </w:tc>
      </w:tr>
      <w:tr w:rsidR="009D45CA" w:rsidRPr="00FC2E4F" w14:paraId="656BFC14" w14:textId="77777777" w:rsidTr="00E2650A">
        <w:trPr>
          <w:cnfStyle w:val="000000100000" w:firstRow="0" w:lastRow="0" w:firstColumn="0" w:lastColumn="0" w:oddVBand="0" w:evenVBand="0" w:oddHBand="1"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10209" w:type="dxa"/>
            <w:gridSpan w:val="3"/>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1C4D8820" w14:textId="77777777" w:rsidR="009D45CA" w:rsidRPr="000269A5" w:rsidRDefault="009D45CA" w:rsidP="009D45CA">
            <w:pPr>
              <w:spacing w:before="0" w:after="0"/>
              <w:jc w:val="both"/>
              <w:rPr>
                <w:rFonts w:ascii="Arial" w:hAnsi="Arial" w:cs="Arial"/>
              </w:rPr>
            </w:pPr>
            <w:r w:rsidRPr="000269A5">
              <w:rPr>
                <w:rFonts w:ascii="Arial" w:hAnsi="Arial" w:cs="Arial"/>
              </w:rPr>
              <w:t>Format for submission of tenders</w:t>
            </w:r>
            <w:r>
              <w:t xml:space="preserve">– use the </w:t>
            </w:r>
            <w:r w:rsidRPr="00CF560A">
              <w:rPr>
                <w:u w:val="single"/>
              </w:rPr>
              <w:t>Tender Response Document</w:t>
            </w:r>
            <w:r>
              <w:t xml:space="preserve"> provided</w:t>
            </w:r>
          </w:p>
        </w:tc>
      </w:tr>
      <w:tr w:rsidR="009D45CA" w:rsidRPr="00FC2E4F" w14:paraId="6BBAC7F5" w14:textId="77777777" w:rsidTr="00E2650A">
        <w:trPr>
          <w:trHeight w:val="444"/>
        </w:trPr>
        <w:tc>
          <w:tcPr>
            <w:cnfStyle w:val="001000000000" w:firstRow="0" w:lastRow="0" w:firstColumn="1" w:lastColumn="0" w:oddVBand="0" w:evenVBand="0" w:oddHBand="0" w:evenHBand="0" w:firstRowFirstColumn="0" w:firstRowLastColumn="0" w:lastRowFirstColumn="0" w:lastRowLastColumn="0"/>
            <w:tcW w:w="10209" w:type="dxa"/>
            <w:gridSpan w:val="3"/>
            <w:tcBorders>
              <w:top w:val="single" w:sz="4" w:space="0" w:color="B00000"/>
              <w:left w:val="single" w:sz="4" w:space="0" w:color="B00000"/>
              <w:bottom w:val="single" w:sz="4" w:space="0" w:color="B00000"/>
              <w:right w:val="single" w:sz="4" w:space="0" w:color="B00000"/>
            </w:tcBorders>
          </w:tcPr>
          <w:p w14:paraId="7AB27DE7" w14:textId="77777777" w:rsidR="009D45CA" w:rsidRPr="001D7BA3" w:rsidRDefault="009D45CA" w:rsidP="009D45CA">
            <w:pPr>
              <w:spacing w:before="0" w:after="0" w:line="276" w:lineRule="auto"/>
              <w:jc w:val="both"/>
              <w:rPr>
                <w:rFonts w:ascii="Arial" w:hAnsi="Arial" w:cs="Arial"/>
                <w:b w:val="0"/>
                <w:bCs w:val="0"/>
                <w:noProof/>
                <w:highlight w:val="yellow"/>
              </w:rPr>
            </w:pPr>
            <w:r w:rsidRPr="009D45CA">
              <w:rPr>
                <w:rFonts w:ascii="Arial" w:hAnsi="Arial" w:cs="Arial"/>
                <w:noProof/>
              </w:rPr>
              <w:t>Tender responses to be returned electronically</w:t>
            </w:r>
            <w:r w:rsidRPr="009D45CA">
              <w:rPr>
                <w:rFonts w:ascii="Arial" w:hAnsi="Arial" w:cs="Arial"/>
                <w:b w:val="0"/>
                <w:bCs w:val="0"/>
                <w:noProof/>
              </w:rPr>
              <w:t xml:space="preserve"> </w:t>
            </w:r>
            <w:r w:rsidRPr="009D45CA">
              <w:rPr>
                <w:rFonts w:ascii="Arial" w:hAnsi="Arial" w:cs="Arial"/>
              </w:rPr>
              <w:t xml:space="preserve">Via </w:t>
            </w:r>
            <w:hyperlink r:id="rId14" w:history="1">
              <w:r w:rsidRPr="009D45CA">
                <w:rPr>
                  <w:rStyle w:val="Hyperlink"/>
                  <w:rFonts w:ascii="Arial" w:hAnsi="Arial" w:cs="Arial"/>
                </w:rPr>
                <w:t>www.etenders.gov.ie</w:t>
              </w:r>
            </w:hyperlink>
            <w:r w:rsidRPr="009D45CA">
              <w:rPr>
                <w:rFonts w:ascii="Arial" w:hAnsi="Arial" w:cs="Arial"/>
              </w:rPr>
              <w:t xml:space="preserve"> only</w:t>
            </w:r>
          </w:p>
          <w:p w14:paraId="2C9503AD" w14:textId="651E0A4A" w:rsidR="009D45CA" w:rsidRPr="000269A5" w:rsidRDefault="009D45CA" w:rsidP="009D45CA">
            <w:pPr>
              <w:spacing w:before="0" w:after="0"/>
              <w:jc w:val="both"/>
              <w:rPr>
                <w:rFonts w:ascii="Arial" w:hAnsi="Arial" w:cs="Arial"/>
              </w:rPr>
            </w:pPr>
          </w:p>
        </w:tc>
      </w:tr>
      <w:tr w:rsidR="009D45CA" w:rsidRPr="00FC2E4F" w14:paraId="6AF6A1A5" w14:textId="77777777" w:rsidTr="00E2650A">
        <w:trPr>
          <w:cnfStyle w:val="000000100000" w:firstRow="0" w:lastRow="0" w:firstColumn="0" w:lastColumn="0" w:oddVBand="0" w:evenVBand="0" w:oddHBand="1" w:evenHBand="0" w:firstRowFirstColumn="0" w:firstRowLastColumn="0" w:lastRowFirstColumn="0" w:lastRowLastColumn="0"/>
          <w:trHeight w:val="1765"/>
        </w:trPr>
        <w:tc>
          <w:tcPr>
            <w:cnfStyle w:val="001000000000" w:firstRow="0" w:lastRow="0" w:firstColumn="1" w:lastColumn="0" w:oddVBand="0" w:evenVBand="0" w:oddHBand="0" w:evenHBand="0" w:firstRowFirstColumn="0" w:firstRowLastColumn="0" w:lastRowFirstColumn="0" w:lastRowLastColumn="0"/>
            <w:tcW w:w="10209" w:type="dxa"/>
            <w:gridSpan w:val="3"/>
            <w:tcBorders>
              <w:top w:val="single" w:sz="4" w:space="0" w:color="B00000"/>
              <w:left w:val="single" w:sz="4" w:space="0" w:color="B00000"/>
              <w:bottom w:val="single" w:sz="4" w:space="0" w:color="B00000"/>
              <w:right w:val="single" w:sz="4" w:space="0" w:color="B00000"/>
            </w:tcBorders>
            <w:shd w:val="clear" w:color="auto" w:fill="auto"/>
          </w:tcPr>
          <w:p w14:paraId="3255E30B" w14:textId="77777777" w:rsidR="009D45CA" w:rsidRDefault="009D45CA" w:rsidP="009D45CA">
            <w:pPr>
              <w:spacing w:before="0" w:after="0" w:line="240" w:lineRule="auto"/>
              <w:jc w:val="center"/>
              <w:rPr>
                <w:rFonts w:ascii="Arial" w:hAnsi="Arial" w:cs="Arial"/>
                <w:b w:val="0"/>
                <w:bCs w:val="0"/>
              </w:rPr>
            </w:pPr>
          </w:p>
          <w:p w14:paraId="5F6B7745" w14:textId="77777777" w:rsidR="009D45CA" w:rsidRDefault="009D45CA" w:rsidP="009D45CA">
            <w:pPr>
              <w:spacing w:before="0" w:after="0" w:line="240" w:lineRule="auto"/>
              <w:jc w:val="center"/>
              <w:rPr>
                <w:rFonts w:ascii="Arial" w:hAnsi="Arial" w:cs="Arial"/>
                <w:b w:val="0"/>
                <w:bCs w:val="0"/>
              </w:rPr>
            </w:pPr>
          </w:p>
          <w:p w14:paraId="6FC94B82" w14:textId="77777777" w:rsidR="009D45CA" w:rsidRDefault="009D45CA" w:rsidP="009D45CA">
            <w:pPr>
              <w:spacing w:before="0" w:after="0" w:line="240" w:lineRule="auto"/>
              <w:jc w:val="center"/>
              <w:rPr>
                <w:rFonts w:ascii="Arial" w:hAnsi="Arial" w:cs="Arial"/>
                <w:b w:val="0"/>
                <w:bCs w:val="0"/>
              </w:rPr>
            </w:pPr>
          </w:p>
          <w:p w14:paraId="1F6E7616" w14:textId="77777777" w:rsidR="009D45CA" w:rsidRDefault="009D45CA" w:rsidP="009D45CA">
            <w:pPr>
              <w:spacing w:before="0" w:after="0" w:line="240" w:lineRule="auto"/>
              <w:jc w:val="center"/>
              <w:rPr>
                <w:rFonts w:ascii="Arial" w:hAnsi="Arial" w:cs="Arial"/>
                <w:b w:val="0"/>
                <w:bCs w:val="0"/>
              </w:rPr>
            </w:pPr>
          </w:p>
          <w:p w14:paraId="165322BE" w14:textId="77777777" w:rsidR="009D45CA" w:rsidRDefault="009D45CA" w:rsidP="009D45CA">
            <w:pPr>
              <w:spacing w:before="0" w:after="0" w:line="240" w:lineRule="auto"/>
              <w:jc w:val="center"/>
              <w:rPr>
                <w:rFonts w:ascii="Arial" w:hAnsi="Arial" w:cs="Arial"/>
                <w:b w:val="0"/>
                <w:bCs w:val="0"/>
              </w:rPr>
            </w:pPr>
          </w:p>
          <w:p w14:paraId="59A97D6E" w14:textId="77777777" w:rsidR="009D45CA" w:rsidRDefault="009D45CA" w:rsidP="009D45CA">
            <w:pPr>
              <w:spacing w:before="0" w:after="0" w:line="240" w:lineRule="auto"/>
              <w:jc w:val="center"/>
              <w:rPr>
                <w:rFonts w:ascii="Arial" w:hAnsi="Arial" w:cs="Arial"/>
                <w:b w:val="0"/>
                <w:bCs w:val="0"/>
              </w:rPr>
            </w:pPr>
          </w:p>
          <w:p w14:paraId="1D9EE42D" w14:textId="77777777" w:rsidR="009D45CA" w:rsidRDefault="009D45CA" w:rsidP="009D45CA">
            <w:pPr>
              <w:spacing w:before="0" w:after="0" w:line="240" w:lineRule="auto"/>
              <w:jc w:val="center"/>
              <w:rPr>
                <w:rFonts w:ascii="Arial" w:hAnsi="Arial" w:cs="Arial"/>
                <w:b w:val="0"/>
                <w:bCs w:val="0"/>
              </w:rPr>
            </w:pPr>
          </w:p>
          <w:p w14:paraId="02C3A28C" w14:textId="77777777" w:rsidR="009D45CA" w:rsidRDefault="009D45CA" w:rsidP="009D45CA">
            <w:pPr>
              <w:spacing w:before="0" w:after="0" w:line="240" w:lineRule="auto"/>
              <w:jc w:val="center"/>
              <w:rPr>
                <w:rFonts w:ascii="Arial" w:hAnsi="Arial" w:cs="Arial"/>
                <w:b w:val="0"/>
                <w:bCs w:val="0"/>
              </w:rPr>
            </w:pPr>
          </w:p>
          <w:p w14:paraId="70CB00FB" w14:textId="77777777" w:rsidR="009D45CA" w:rsidRDefault="009D45CA" w:rsidP="009D45CA">
            <w:pPr>
              <w:spacing w:before="0" w:after="0" w:line="240" w:lineRule="auto"/>
              <w:jc w:val="center"/>
              <w:rPr>
                <w:rFonts w:ascii="Arial" w:hAnsi="Arial" w:cs="Arial"/>
                <w:b w:val="0"/>
                <w:bCs w:val="0"/>
              </w:rPr>
            </w:pPr>
          </w:p>
          <w:p w14:paraId="6AA6395F" w14:textId="77777777" w:rsidR="009D45CA" w:rsidRDefault="009D45CA" w:rsidP="009D45CA">
            <w:pPr>
              <w:spacing w:before="0" w:after="0" w:line="240" w:lineRule="auto"/>
              <w:jc w:val="center"/>
              <w:rPr>
                <w:rFonts w:ascii="Arial" w:hAnsi="Arial" w:cs="Arial"/>
                <w:b w:val="0"/>
                <w:bCs w:val="0"/>
              </w:rPr>
            </w:pPr>
          </w:p>
          <w:p w14:paraId="618CA083" w14:textId="4C7DA1DB" w:rsidR="009D45CA" w:rsidRPr="000269A5" w:rsidRDefault="009D45CA" w:rsidP="009D45CA">
            <w:pPr>
              <w:spacing w:before="0" w:after="0" w:line="240" w:lineRule="auto"/>
              <w:jc w:val="center"/>
              <w:rPr>
                <w:rFonts w:ascii="Arial" w:hAnsi="Arial" w:cs="Arial"/>
              </w:rPr>
            </w:pPr>
          </w:p>
        </w:tc>
      </w:tr>
      <w:tr w:rsidR="009D45CA" w:rsidRPr="00FC2E4F" w14:paraId="6BD71572" w14:textId="77777777" w:rsidTr="00E2650A">
        <w:trPr>
          <w:trHeight w:val="420"/>
        </w:trPr>
        <w:tc>
          <w:tcPr>
            <w:cnfStyle w:val="001000000000" w:firstRow="0" w:lastRow="0" w:firstColumn="1" w:lastColumn="0" w:oddVBand="0" w:evenVBand="0" w:oddHBand="0" w:evenHBand="0" w:firstRowFirstColumn="0" w:firstRowLastColumn="0" w:lastRowFirstColumn="0" w:lastRowLastColumn="0"/>
            <w:tcW w:w="10209" w:type="dxa"/>
            <w:gridSpan w:val="3"/>
            <w:tcBorders>
              <w:top w:val="single" w:sz="4" w:space="0" w:color="B00000"/>
              <w:left w:val="single" w:sz="4" w:space="0" w:color="B00000"/>
              <w:bottom w:val="single" w:sz="4" w:space="0" w:color="B00000"/>
              <w:right w:val="single" w:sz="4" w:space="0" w:color="B00000"/>
            </w:tcBorders>
          </w:tcPr>
          <w:p w14:paraId="12A431E7" w14:textId="77777777" w:rsidR="009D45CA" w:rsidRPr="000D2C3D" w:rsidRDefault="009D45CA" w:rsidP="009D45CA">
            <w:pPr>
              <w:spacing w:before="0" w:after="0" w:line="276" w:lineRule="auto"/>
              <w:ind w:left="851" w:hanging="851"/>
              <w:jc w:val="both"/>
              <w:rPr>
                <w:rFonts w:ascii="Arial" w:eastAsia="Calibri" w:hAnsi="Arial" w:cs="Arial"/>
                <w:color w:val="000000"/>
                <w:lang w:val="en-GB" w:eastAsia="en-US"/>
              </w:rPr>
            </w:pPr>
            <w:r w:rsidRPr="000D2C3D">
              <w:rPr>
                <w:rFonts w:ascii="Arial" w:eastAsia="Calibri" w:hAnsi="Arial" w:cs="Arial"/>
                <w:color w:val="000000"/>
                <w:lang w:val="en-GB" w:eastAsia="en-US"/>
              </w:rPr>
              <w:t>Tenders must be received not later than the closing date for receipt of Tenders.</w:t>
            </w:r>
          </w:p>
          <w:p w14:paraId="401B213E" w14:textId="77777777" w:rsidR="009D45CA" w:rsidRPr="00106EC4" w:rsidRDefault="009D45CA" w:rsidP="009D45CA">
            <w:pPr>
              <w:spacing w:before="0" w:after="0" w:line="240" w:lineRule="auto"/>
              <w:rPr>
                <w:rFonts w:ascii="Arial" w:hAnsi="Arial" w:cs="Arial"/>
                <w:highlight w:val="yellow"/>
              </w:rPr>
            </w:pPr>
            <w:r w:rsidRPr="000D2C3D">
              <w:rPr>
                <w:rFonts w:ascii="Arial" w:eastAsia="Calibri" w:hAnsi="Arial" w:cs="Arial"/>
                <w:color w:val="000000"/>
                <w:lang w:val="en-IE" w:eastAsia="en-US"/>
              </w:rPr>
              <w:t>Tenders that are received late will not be considered in this competition.</w:t>
            </w:r>
          </w:p>
        </w:tc>
      </w:tr>
      <w:tr w:rsidR="009D45CA" w:rsidRPr="00FC2E4F" w14:paraId="0604E62F" w14:textId="77777777" w:rsidTr="00E2650A">
        <w:trPr>
          <w:cnfStyle w:val="000000100000" w:firstRow="0" w:lastRow="0" w:firstColumn="0" w:lastColumn="0" w:oddVBand="0" w:evenVBand="0" w:oddHBand="1" w:evenHBand="0" w:firstRowFirstColumn="0" w:firstRowLastColumn="0" w:lastRowFirstColumn="0" w:lastRowLastColumn="0"/>
          <w:trHeight w:val="1438"/>
        </w:trPr>
        <w:tc>
          <w:tcPr>
            <w:cnfStyle w:val="001000000000" w:firstRow="0" w:lastRow="0" w:firstColumn="1" w:lastColumn="0" w:oddVBand="0" w:evenVBand="0" w:oddHBand="0" w:evenHBand="0" w:firstRowFirstColumn="0" w:firstRowLastColumn="0" w:lastRowFirstColumn="0" w:lastRowLastColumn="0"/>
            <w:tcW w:w="10209" w:type="dxa"/>
            <w:gridSpan w:val="3"/>
            <w:tcBorders>
              <w:top w:val="single" w:sz="4" w:space="0" w:color="B00000"/>
              <w:left w:val="single" w:sz="4" w:space="0" w:color="B00000"/>
              <w:bottom w:val="single" w:sz="4" w:space="0" w:color="B00000"/>
              <w:right w:val="single" w:sz="4" w:space="0" w:color="B00000"/>
            </w:tcBorders>
          </w:tcPr>
          <w:p w14:paraId="355EB305" w14:textId="77777777" w:rsidR="009D45CA" w:rsidRPr="001B5974" w:rsidRDefault="009D45CA" w:rsidP="009D45CA">
            <w:pPr>
              <w:spacing w:before="0" w:after="0"/>
              <w:rPr>
                <w:rFonts w:ascii="Arial" w:hAnsi="Arial" w:cs="Arial"/>
              </w:rPr>
            </w:pPr>
            <w:r w:rsidRPr="00E30D24">
              <w:rPr>
                <w:rFonts w:ascii="Arial" w:hAnsi="Arial" w:cs="Arial"/>
                <w:sz w:val="20"/>
              </w:rPr>
              <w:t xml:space="preserve">Please note that information relating to this </w:t>
            </w:r>
            <w:r>
              <w:rPr>
                <w:rFonts w:ascii="Arial" w:hAnsi="Arial" w:cs="Arial"/>
                <w:sz w:val="20"/>
              </w:rPr>
              <w:t>Request for Tender</w:t>
            </w:r>
            <w:r w:rsidRPr="00E30D24">
              <w:rPr>
                <w:rFonts w:ascii="Arial" w:hAnsi="Arial" w:cs="Arial"/>
                <w:sz w:val="20"/>
              </w:rPr>
              <w:t>, including clarifications and changes, will be published on the Irish Government Procurement Opportunities Portal</w:t>
            </w:r>
            <w:r w:rsidRPr="001B5974">
              <w:rPr>
                <w:rFonts w:ascii="Arial" w:hAnsi="Arial" w:cs="Arial"/>
              </w:rPr>
              <w:t xml:space="preserve"> </w:t>
            </w:r>
            <w:hyperlink r:id="rId15" w:history="1">
              <w:r w:rsidRPr="001B5974">
                <w:rPr>
                  <w:rStyle w:val="Hyperlink"/>
                  <w:rFonts w:ascii="Arial" w:hAnsi="Arial" w:cs="Arial"/>
                  <w:i/>
                </w:rPr>
                <w:t>www.etenders.gov.ie</w:t>
              </w:r>
            </w:hyperlink>
            <w:r w:rsidRPr="001B5974">
              <w:rPr>
                <w:rFonts w:ascii="Arial" w:hAnsi="Arial" w:cs="Arial"/>
              </w:rPr>
              <w:t xml:space="preserve">. </w:t>
            </w:r>
            <w:r w:rsidRPr="00E30D24">
              <w:rPr>
                <w:rFonts w:ascii="Arial" w:hAnsi="Arial" w:cs="Arial"/>
                <w:sz w:val="20"/>
              </w:rPr>
              <w:t>Registration is free of charge and there is no charge for documents.</w:t>
            </w:r>
            <w:r w:rsidRPr="001B5974">
              <w:rPr>
                <w:rFonts w:ascii="Arial" w:hAnsi="Arial" w:cs="Arial"/>
              </w:rPr>
              <w:t xml:space="preserve"> </w:t>
            </w:r>
          </w:p>
          <w:p w14:paraId="1BE39CD9" w14:textId="52FFB9F7" w:rsidR="009D45CA" w:rsidRPr="00A4460C" w:rsidRDefault="009D45CA" w:rsidP="009D45CA">
            <w:pPr>
              <w:spacing w:before="0" w:after="0"/>
              <w:rPr>
                <w:rFonts w:ascii="Arial" w:hAnsi="Arial" w:cs="Arial"/>
                <w:b w:val="0"/>
                <w:bCs w:val="0"/>
                <w:sz w:val="20"/>
              </w:rPr>
            </w:pPr>
            <w:r w:rsidRPr="00E30D24">
              <w:rPr>
                <w:rFonts w:ascii="Arial" w:hAnsi="Arial" w:cs="Arial"/>
                <w:sz w:val="20"/>
              </w:rPr>
              <w:t>Please note that the Contracting Authority accepts no responsibility for information relayed (or not relayed) via third parties.</w:t>
            </w:r>
          </w:p>
        </w:tc>
      </w:tr>
    </w:tbl>
    <w:p w14:paraId="53F2FF59" w14:textId="77777777" w:rsidR="00670182" w:rsidRPr="001074D8" w:rsidRDefault="00670182" w:rsidP="00C55C87">
      <w:pPr>
        <w:shd w:val="clear" w:color="auto" w:fill="C00000"/>
        <w:jc w:val="both"/>
        <w:rPr>
          <w:rFonts w:ascii="Arial" w:hAnsi="Arial" w:cs="Arial"/>
          <w:b/>
          <w:sz w:val="28"/>
        </w:rPr>
      </w:pPr>
      <w:bookmarkStart w:id="0" w:name="_Toc480557875"/>
      <w:bookmarkStart w:id="1" w:name="_Toc484611420"/>
      <w:r w:rsidRPr="001074D8">
        <w:rPr>
          <w:rFonts w:ascii="Arial" w:hAnsi="Arial" w:cs="Arial"/>
          <w:b/>
          <w:sz w:val="28"/>
        </w:rPr>
        <w:lastRenderedPageBreak/>
        <w:t>CONTENTS</w:t>
      </w:r>
      <w:bookmarkEnd w:id="0"/>
      <w:bookmarkEnd w:id="1"/>
    </w:p>
    <w:sdt>
      <w:sdtPr>
        <w:rPr>
          <w:rFonts w:ascii="Arial" w:hAnsi="Arial" w:cs="Arial"/>
        </w:rPr>
        <w:id w:val="-1867359619"/>
        <w:docPartObj>
          <w:docPartGallery w:val="Table of Contents"/>
          <w:docPartUnique/>
        </w:docPartObj>
      </w:sdtPr>
      <w:sdtEndPr>
        <w:rPr>
          <w:b/>
          <w:bCs/>
          <w:noProof/>
        </w:rPr>
      </w:sdtEndPr>
      <w:sdtContent>
        <w:p w14:paraId="659129E1" w14:textId="7462A278" w:rsidR="004278EA" w:rsidRDefault="006C2FE0">
          <w:pPr>
            <w:pStyle w:val="TOC1"/>
            <w:tabs>
              <w:tab w:val="left" w:pos="440"/>
              <w:tab w:val="right" w:leader="dot" w:pos="10032"/>
            </w:tabs>
            <w:rPr>
              <w:rFonts w:asciiTheme="minorHAnsi" w:hAnsiTheme="minorHAnsi"/>
              <w:noProof/>
              <w:lang w:val="en-GB" w:eastAsia="en-GB"/>
            </w:rPr>
          </w:pPr>
          <w:r w:rsidRPr="00511980">
            <w:rPr>
              <w:rFonts w:ascii="Arial" w:eastAsiaTheme="majorEastAsia" w:hAnsi="Arial" w:cs="Arial"/>
              <w:color w:val="2F5496" w:themeColor="accent1" w:themeShade="BF"/>
              <w:sz w:val="32"/>
              <w:szCs w:val="32"/>
              <w:lang w:eastAsia="en-US"/>
            </w:rPr>
            <w:fldChar w:fldCharType="begin"/>
          </w:r>
          <w:r w:rsidRPr="00511980">
            <w:rPr>
              <w:rFonts w:ascii="Arial" w:hAnsi="Arial" w:cs="Arial"/>
            </w:rPr>
            <w:instrText xml:space="preserve"> TOC \o "1-3" \h \z \u </w:instrText>
          </w:r>
          <w:r w:rsidRPr="00511980">
            <w:rPr>
              <w:rFonts w:ascii="Arial" w:eastAsiaTheme="majorEastAsia" w:hAnsi="Arial" w:cs="Arial"/>
              <w:color w:val="2F5496" w:themeColor="accent1" w:themeShade="BF"/>
              <w:sz w:val="32"/>
              <w:szCs w:val="32"/>
              <w:lang w:eastAsia="en-US"/>
            </w:rPr>
            <w:fldChar w:fldCharType="separate"/>
          </w:r>
          <w:hyperlink w:anchor="_Toc112944010" w:history="1">
            <w:r w:rsidR="004278EA" w:rsidRPr="00A728EE">
              <w:rPr>
                <w:rStyle w:val="Hyperlink"/>
                <w:noProof/>
              </w:rPr>
              <w:t>1.</w:t>
            </w:r>
            <w:r w:rsidR="004278EA">
              <w:rPr>
                <w:rFonts w:asciiTheme="minorHAnsi" w:hAnsiTheme="minorHAnsi"/>
                <w:noProof/>
                <w:lang w:val="en-GB" w:eastAsia="en-GB"/>
              </w:rPr>
              <w:tab/>
            </w:r>
            <w:r w:rsidR="004278EA" w:rsidRPr="00A728EE">
              <w:rPr>
                <w:rStyle w:val="Hyperlink"/>
                <w:noProof/>
              </w:rPr>
              <w:t>ABOUT THE CONTRACTING AUTHORITY</w:t>
            </w:r>
            <w:r w:rsidR="004278EA">
              <w:rPr>
                <w:noProof/>
                <w:webHidden/>
              </w:rPr>
              <w:tab/>
            </w:r>
            <w:r w:rsidR="004278EA">
              <w:rPr>
                <w:noProof/>
                <w:webHidden/>
              </w:rPr>
              <w:fldChar w:fldCharType="begin"/>
            </w:r>
            <w:r w:rsidR="004278EA">
              <w:rPr>
                <w:noProof/>
                <w:webHidden/>
              </w:rPr>
              <w:instrText xml:space="preserve"> PAGEREF _Toc112944010 \h </w:instrText>
            </w:r>
            <w:r w:rsidR="004278EA">
              <w:rPr>
                <w:noProof/>
                <w:webHidden/>
              </w:rPr>
            </w:r>
            <w:r w:rsidR="004278EA">
              <w:rPr>
                <w:noProof/>
                <w:webHidden/>
              </w:rPr>
              <w:fldChar w:fldCharType="separate"/>
            </w:r>
            <w:r w:rsidR="00167BDE">
              <w:rPr>
                <w:noProof/>
                <w:webHidden/>
              </w:rPr>
              <w:t>3</w:t>
            </w:r>
            <w:r w:rsidR="004278EA">
              <w:rPr>
                <w:noProof/>
                <w:webHidden/>
              </w:rPr>
              <w:fldChar w:fldCharType="end"/>
            </w:r>
          </w:hyperlink>
        </w:p>
        <w:p w14:paraId="4C9844A1" w14:textId="0672EE99" w:rsidR="004278EA" w:rsidRDefault="004278EA">
          <w:pPr>
            <w:pStyle w:val="TOC1"/>
            <w:tabs>
              <w:tab w:val="left" w:pos="440"/>
              <w:tab w:val="right" w:leader="dot" w:pos="10032"/>
            </w:tabs>
            <w:rPr>
              <w:rFonts w:asciiTheme="minorHAnsi" w:hAnsiTheme="minorHAnsi"/>
              <w:noProof/>
              <w:lang w:val="en-GB" w:eastAsia="en-GB"/>
            </w:rPr>
          </w:pPr>
          <w:hyperlink w:anchor="_Toc112944013" w:history="1">
            <w:r w:rsidRPr="00A728EE">
              <w:rPr>
                <w:rStyle w:val="Hyperlink"/>
                <w:noProof/>
              </w:rPr>
              <w:t>2.</w:t>
            </w:r>
            <w:r>
              <w:rPr>
                <w:rFonts w:asciiTheme="minorHAnsi" w:hAnsiTheme="minorHAnsi"/>
                <w:noProof/>
                <w:lang w:val="en-GB" w:eastAsia="en-GB"/>
              </w:rPr>
              <w:tab/>
            </w:r>
            <w:r w:rsidRPr="00A728EE">
              <w:rPr>
                <w:rStyle w:val="Hyperlink"/>
                <w:noProof/>
              </w:rPr>
              <w:t>SCOPE OF THE CONTRACT</w:t>
            </w:r>
            <w:r>
              <w:rPr>
                <w:noProof/>
                <w:webHidden/>
              </w:rPr>
              <w:tab/>
            </w:r>
            <w:r>
              <w:rPr>
                <w:noProof/>
                <w:webHidden/>
              </w:rPr>
              <w:fldChar w:fldCharType="begin"/>
            </w:r>
            <w:r>
              <w:rPr>
                <w:noProof/>
                <w:webHidden/>
              </w:rPr>
              <w:instrText xml:space="preserve"> PAGEREF _Toc112944013 \h </w:instrText>
            </w:r>
            <w:r>
              <w:rPr>
                <w:noProof/>
                <w:webHidden/>
              </w:rPr>
            </w:r>
            <w:r>
              <w:rPr>
                <w:noProof/>
                <w:webHidden/>
              </w:rPr>
              <w:fldChar w:fldCharType="separate"/>
            </w:r>
            <w:r w:rsidR="00167BDE">
              <w:rPr>
                <w:noProof/>
                <w:webHidden/>
              </w:rPr>
              <w:t>4</w:t>
            </w:r>
            <w:r>
              <w:rPr>
                <w:noProof/>
                <w:webHidden/>
              </w:rPr>
              <w:fldChar w:fldCharType="end"/>
            </w:r>
          </w:hyperlink>
        </w:p>
        <w:p w14:paraId="70B213B2" w14:textId="3F96CC91" w:rsidR="004278EA" w:rsidRDefault="004278EA">
          <w:pPr>
            <w:pStyle w:val="TOC1"/>
            <w:tabs>
              <w:tab w:val="left" w:pos="440"/>
              <w:tab w:val="right" w:leader="dot" w:pos="10032"/>
            </w:tabs>
            <w:rPr>
              <w:rFonts w:asciiTheme="minorHAnsi" w:hAnsiTheme="minorHAnsi"/>
              <w:noProof/>
              <w:lang w:val="en-GB" w:eastAsia="en-GB"/>
            </w:rPr>
          </w:pPr>
          <w:hyperlink w:anchor="_Toc112944019" w:history="1">
            <w:r w:rsidRPr="00A728EE">
              <w:rPr>
                <w:rStyle w:val="Hyperlink"/>
                <w:noProof/>
              </w:rPr>
              <w:t>3.</w:t>
            </w:r>
            <w:r>
              <w:rPr>
                <w:rFonts w:asciiTheme="minorHAnsi" w:hAnsiTheme="minorHAnsi"/>
                <w:noProof/>
                <w:lang w:val="en-GB" w:eastAsia="en-GB"/>
              </w:rPr>
              <w:tab/>
            </w:r>
            <w:r w:rsidRPr="00A728EE">
              <w:rPr>
                <w:rStyle w:val="Hyperlink"/>
                <w:noProof/>
              </w:rPr>
              <w:t>DETAILED SPECIFICATION OF REQUIREMENTS</w:t>
            </w:r>
            <w:r>
              <w:rPr>
                <w:noProof/>
                <w:webHidden/>
              </w:rPr>
              <w:tab/>
            </w:r>
            <w:r>
              <w:rPr>
                <w:noProof/>
                <w:webHidden/>
              </w:rPr>
              <w:fldChar w:fldCharType="begin"/>
            </w:r>
            <w:r>
              <w:rPr>
                <w:noProof/>
                <w:webHidden/>
              </w:rPr>
              <w:instrText xml:space="preserve"> PAGEREF _Toc112944019 \h </w:instrText>
            </w:r>
            <w:r>
              <w:rPr>
                <w:noProof/>
                <w:webHidden/>
              </w:rPr>
            </w:r>
            <w:r>
              <w:rPr>
                <w:noProof/>
                <w:webHidden/>
              </w:rPr>
              <w:fldChar w:fldCharType="separate"/>
            </w:r>
            <w:r w:rsidR="00167BDE">
              <w:rPr>
                <w:noProof/>
                <w:webHidden/>
              </w:rPr>
              <w:t>5</w:t>
            </w:r>
            <w:r>
              <w:rPr>
                <w:noProof/>
                <w:webHidden/>
              </w:rPr>
              <w:fldChar w:fldCharType="end"/>
            </w:r>
          </w:hyperlink>
        </w:p>
        <w:p w14:paraId="7AF889A2" w14:textId="0D62EF60" w:rsidR="004278EA" w:rsidRDefault="004278EA">
          <w:pPr>
            <w:pStyle w:val="TOC1"/>
            <w:tabs>
              <w:tab w:val="left" w:pos="440"/>
              <w:tab w:val="right" w:leader="dot" w:pos="10032"/>
            </w:tabs>
            <w:rPr>
              <w:rFonts w:asciiTheme="minorHAnsi" w:hAnsiTheme="minorHAnsi"/>
              <w:noProof/>
              <w:lang w:val="en-GB" w:eastAsia="en-GB"/>
            </w:rPr>
          </w:pPr>
          <w:hyperlink w:anchor="_Toc112944026" w:history="1">
            <w:r w:rsidRPr="00A728EE">
              <w:rPr>
                <w:rStyle w:val="Hyperlink"/>
                <w:noProof/>
              </w:rPr>
              <w:t>4.</w:t>
            </w:r>
            <w:r>
              <w:rPr>
                <w:rFonts w:asciiTheme="minorHAnsi" w:hAnsiTheme="minorHAnsi"/>
                <w:noProof/>
                <w:lang w:val="en-GB" w:eastAsia="en-GB"/>
              </w:rPr>
              <w:tab/>
            </w:r>
            <w:r w:rsidRPr="00A728EE">
              <w:rPr>
                <w:rStyle w:val="Hyperlink"/>
                <w:noProof/>
              </w:rPr>
              <w:t>SELECTION CRITERIA</w:t>
            </w:r>
            <w:r>
              <w:rPr>
                <w:noProof/>
                <w:webHidden/>
              </w:rPr>
              <w:tab/>
            </w:r>
            <w:r>
              <w:rPr>
                <w:noProof/>
                <w:webHidden/>
              </w:rPr>
              <w:fldChar w:fldCharType="begin"/>
            </w:r>
            <w:r>
              <w:rPr>
                <w:noProof/>
                <w:webHidden/>
              </w:rPr>
              <w:instrText xml:space="preserve"> PAGEREF _Toc112944026 \h </w:instrText>
            </w:r>
            <w:r>
              <w:rPr>
                <w:noProof/>
                <w:webHidden/>
              </w:rPr>
            </w:r>
            <w:r>
              <w:rPr>
                <w:noProof/>
                <w:webHidden/>
              </w:rPr>
              <w:fldChar w:fldCharType="separate"/>
            </w:r>
            <w:r w:rsidR="00167BDE">
              <w:rPr>
                <w:noProof/>
                <w:webHidden/>
              </w:rPr>
              <w:t>6</w:t>
            </w:r>
            <w:r>
              <w:rPr>
                <w:noProof/>
                <w:webHidden/>
              </w:rPr>
              <w:fldChar w:fldCharType="end"/>
            </w:r>
          </w:hyperlink>
        </w:p>
        <w:p w14:paraId="393FDB43" w14:textId="5753137F" w:rsidR="004278EA" w:rsidRDefault="004278EA">
          <w:pPr>
            <w:pStyle w:val="TOC1"/>
            <w:tabs>
              <w:tab w:val="left" w:pos="440"/>
              <w:tab w:val="right" w:leader="dot" w:pos="10032"/>
            </w:tabs>
            <w:rPr>
              <w:rFonts w:asciiTheme="minorHAnsi" w:hAnsiTheme="minorHAnsi"/>
              <w:noProof/>
              <w:lang w:val="en-GB" w:eastAsia="en-GB"/>
            </w:rPr>
          </w:pPr>
          <w:hyperlink w:anchor="_Toc112944031" w:history="1">
            <w:r w:rsidRPr="00A728EE">
              <w:rPr>
                <w:rStyle w:val="Hyperlink"/>
                <w:noProof/>
              </w:rPr>
              <w:t>5.</w:t>
            </w:r>
            <w:r>
              <w:rPr>
                <w:rFonts w:asciiTheme="minorHAnsi" w:hAnsiTheme="minorHAnsi"/>
                <w:noProof/>
                <w:lang w:val="en-GB" w:eastAsia="en-GB"/>
              </w:rPr>
              <w:tab/>
            </w:r>
            <w:r w:rsidRPr="00A728EE">
              <w:rPr>
                <w:rStyle w:val="Hyperlink"/>
                <w:noProof/>
              </w:rPr>
              <w:t>AWARD CRITERIA</w:t>
            </w:r>
            <w:r>
              <w:rPr>
                <w:noProof/>
                <w:webHidden/>
              </w:rPr>
              <w:tab/>
            </w:r>
            <w:r>
              <w:rPr>
                <w:noProof/>
                <w:webHidden/>
              </w:rPr>
              <w:fldChar w:fldCharType="begin"/>
            </w:r>
            <w:r>
              <w:rPr>
                <w:noProof/>
                <w:webHidden/>
              </w:rPr>
              <w:instrText xml:space="preserve"> PAGEREF _Toc112944031 \h </w:instrText>
            </w:r>
            <w:r>
              <w:rPr>
                <w:noProof/>
                <w:webHidden/>
              </w:rPr>
            </w:r>
            <w:r>
              <w:rPr>
                <w:noProof/>
                <w:webHidden/>
              </w:rPr>
              <w:fldChar w:fldCharType="separate"/>
            </w:r>
            <w:r w:rsidR="00167BDE">
              <w:rPr>
                <w:noProof/>
                <w:webHidden/>
              </w:rPr>
              <w:t>10</w:t>
            </w:r>
            <w:r>
              <w:rPr>
                <w:noProof/>
                <w:webHidden/>
              </w:rPr>
              <w:fldChar w:fldCharType="end"/>
            </w:r>
          </w:hyperlink>
        </w:p>
        <w:p w14:paraId="5D120CDC" w14:textId="43FACA28" w:rsidR="004278EA" w:rsidRDefault="004278EA">
          <w:pPr>
            <w:pStyle w:val="TOC1"/>
            <w:tabs>
              <w:tab w:val="right" w:leader="dot" w:pos="10032"/>
            </w:tabs>
            <w:rPr>
              <w:rFonts w:asciiTheme="minorHAnsi" w:hAnsiTheme="minorHAnsi"/>
              <w:noProof/>
              <w:lang w:val="en-GB" w:eastAsia="en-GB"/>
            </w:rPr>
          </w:pPr>
          <w:hyperlink w:anchor="_Toc112944038" w:history="1">
            <w:r w:rsidRPr="00A728EE">
              <w:rPr>
                <w:rStyle w:val="Hyperlink"/>
                <w:noProof/>
              </w:rPr>
              <w:t>6.   INSTRUCTIONS FOR TENDERERS</w:t>
            </w:r>
            <w:r>
              <w:rPr>
                <w:noProof/>
                <w:webHidden/>
              </w:rPr>
              <w:tab/>
            </w:r>
            <w:r>
              <w:rPr>
                <w:noProof/>
                <w:webHidden/>
              </w:rPr>
              <w:fldChar w:fldCharType="begin"/>
            </w:r>
            <w:r>
              <w:rPr>
                <w:noProof/>
                <w:webHidden/>
              </w:rPr>
              <w:instrText xml:space="preserve"> PAGEREF _Toc112944038 \h </w:instrText>
            </w:r>
            <w:r>
              <w:rPr>
                <w:noProof/>
                <w:webHidden/>
              </w:rPr>
            </w:r>
            <w:r>
              <w:rPr>
                <w:noProof/>
                <w:webHidden/>
              </w:rPr>
              <w:fldChar w:fldCharType="separate"/>
            </w:r>
            <w:r w:rsidR="00167BDE">
              <w:rPr>
                <w:noProof/>
                <w:webHidden/>
              </w:rPr>
              <w:t>13</w:t>
            </w:r>
            <w:r>
              <w:rPr>
                <w:noProof/>
                <w:webHidden/>
              </w:rPr>
              <w:fldChar w:fldCharType="end"/>
            </w:r>
          </w:hyperlink>
        </w:p>
        <w:p w14:paraId="5D0F3ADD" w14:textId="7878D26A" w:rsidR="004278EA" w:rsidRDefault="004278EA">
          <w:pPr>
            <w:pStyle w:val="TOC1"/>
            <w:tabs>
              <w:tab w:val="right" w:leader="dot" w:pos="10032"/>
            </w:tabs>
            <w:rPr>
              <w:rFonts w:asciiTheme="minorHAnsi" w:hAnsiTheme="minorHAnsi"/>
              <w:noProof/>
              <w:lang w:val="en-GB" w:eastAsia="en-GB"/>
            </w:rPr>
          </w:pPr>
          <w:hyperlink w:anchor="_Toc112944075" w:history="1">
            <w:r w:rsidRPr="00A728EE">
              <w:rPr>
                <w:rStyle w:val="Hyperlink"/>
                <w:noProof/>
              </w:rPr>
              <w:t>TENDERERS CHECKLIST – FOR TENDER SUBMISSIONS</w:t>
            </w:r>
            <w:r>
              <w:rPr>
                <w:noProof/>
                <w:webHidden/>
              </w:rPr>
              <w:tab/>
            </w:r>
            <w:r>
              <w:rPr>
                <w:noProof/>
                <w:webHidden/>
              </w:rPr>
              <w:fldChar w:fldCharType="begin"/>
            </w:r>
            <w:r>
              <w:rPr>
                <w:noProof/>
                <w:webHidden/>
              </w:rPr>
              <w:instrText xml:space="preserve"> PAGEREF _Toc112944075 \h </w:instrText>
            </w:r>
            <w:r>
              <w:rPr>
                <w:noProof/>
                <w:webHidden/>
              </w:rPr>
            </w:r>
            <w:r>
              <w:rPr>
                <w:noProof/>
                <w:webHidden/>
              </w:rPr>
              <w:fldChar w:fldCharType="separate"/>
            </w:r>
            <w:r w:rsidR="00167BDE">
              <w:rPr>
                <w:noProof/>
                <w:webHidden/>
              </w:rPr>
              <w:t>20</w:t>
            </w:r>
            <w:r>
              <w:rPr>
                <w:noProof/>
                <w:webHidden/>
              </w:rPr>
              <w:fldChar w:fldCharType="end"/>
            </w:r>
          </w:hyperlink>
        </w:p>
        <w:p w14:paraId="2C521404" w14:textId="36DF6ADE" w:rsidR="004278EA" w:rsidRDefault="004278EA">
          <w:pPr>
            <w:pStyle w:val="TOC1"/>
            <w:tabs>
              <w:tab w:val="right" w:leader="dot" w:pos="10032"/>
            </w:tabs>
            <w:rPr>
              <w:rFonts w:asciiTheme="minorHAnsi" w:hAnsiTheme="minorHAnsi"/>
              <w:noProof/>
              <w:lang w:val="en-GB" w:eastAsia="en-GB"/>
            </w:rPr>
          </w:pPr>
          <w:hyperlink w:anchor="_Toc112944076" w:history="1">
            <w:r w:rsidRPr="00A728EE">
              <w:rPr>
                <w:rStyle w:val="Hyperlink"/>
                <w:rFonts w:ascii="Arial" w:eastAsia="Times New Roman" w:hAnsi="Arial" w:cs="Arial"/>
                <w:b/>
                <w:bCs/>
                <w:noProof/>
                <w:lang w:val="en-GB" w:eastAsia="en-US"/>
              </w:rPr>
              <w:t>APPENDIX 1 - SPECIFICATION</w:t>
            </w:r>
            <w:r>
              <w:rPr>
                <w:noProof/>
                <w:webHidden/>
              </w:rPr>
              <w:tab/>
            </w:r>
            <w:r>
              <w:rPr>
                <w:noProof/>
                <w:webHidden/>
              </w:rPr>
              <w:fldChar w:fldCharType="begin"/>
            </w:r>
            <w:r>
              <w:rPr>
                <w:noProof/>
                <w:webHidden/>
              </w:rPr>
              <w:instrText xml:space="preserve"> PAGEREF _Toc112944076 \h </w:instrText>
            </w:r>
            <w:r>
              <w:rPr>
                <w:noProof/>
                <w:webHidden/>
              </w:rPr>
            </w:r>
            <w:r>
              <w:rPr>
                <w:noProof/>
                <w:webHidden/>
              </w:rPr>
              <w:fldChar w:fldCharType="separate"/>
            </w:r>
            <w:r w:rsidR="00167BDE">
              <w:rPr>
                <w:noProof/>
                <w:webHidden/>
              </w:rPr>
              <w:t>21</w:t>
            </w:r>
            <w:r>
              <w:rPr>
                <w:noProof/>
                <w:webHidden/>
              </w:rPr>
              <w:fldChar w:fldCharType="end"/>
            </w:r>
          </w:hyperlink>
        </w:p>
        <w:p w14:paraId="63D6AE39" w14:textId="07480A0C" w:rsidR="004278EA" w:rsidRDefault="004278EA">
          <w:pPr>
            <w:pStyle w:val="TOC1"/>
            <w:tabs>
              <w:tab w:val="right" w:leader="dot" w:pos="10032"/>
            </w:tabs>
            <w:rPr>
              <w:rFonts w:asciiTheme="minorHAnsi" w:hAnsiTheme="minorHAnsi"/>
              <w:noProof/>
              <w:lang w:val="en-GB" w:eastAsia="en-GB"/>
            </w:rPr>
          </w:pPr>
          <w:hyperlink w:anchor="_Toc112944077" w:history="1">
            <w:r w:rsidRPr="00A728EE">
              <w:rPr>
                <w:rStyle w:val="Hyperlink"/>
                <w:rFonts w:ascii="Arial" w:eastAsia="Times New Roman" w:hAnsi="Arial" w:cs="Arial"/>
                <w:b/>
                <w:bCs/>
                <w:noProof/>
                <w:lang w:val="en-GB" w:eastAsia="en-US"/>
              </w:rPr>
              <w:t>APPENDIX 2 – DATA PROCESSING DECLARATION FORM</w:t>
            </w:r>
            <w:r>
              <w:rPr>
                <w:noProof/>
                <w:webHidden/>
              </w:rPr>
              <w:tab/>
            </w:r>
            <w:r>
              <w:rPr>
                <w:noProof/>
                <w:webHidden/>
              </w:rPr>
              <w:fldChar w:fldCharType="begin"/>
            </w:r>
            <w:r>
              <w:rPr>
                <w:noProof/>
                <w:webHidden/>
              </w:rPr>
              <w:instrText xml:space="preserve"> PAGEREF _Toc112944077 \h </w:instrText>
            </w:r>
            <w:r>
              <w:rPr>
                <w:noProof/>
                <w:webHidden/>
              </w:rPr>
            </w:r>
            <w:r>
              <w:rPr>
                <w:noProof/>
                <w:webHidden/>
              </w:rPr>
              <w:fldChar w:fldCharType="separate"/>
            </w:r>
            <w:r w:rsidR="00167BDE">
              <w:rPr>
                <w:b/>
                <w:bCs/>
                <w:noProof/>
                <w:webHidden/>
              </w:rPr>
              <w:t>Error! Bookmark not defined.</w:t>
            </w:r>
            <w:r>
              <w:rPr>
                <w:noProof/>
                <w:webHidden/>
              </w:rPr>
              <w:fldChar w:fldCharType="end"/>
            </w:r>
          </w:hyperlink>
        </w:p>
        <w:p w14:paraId="3DE6B991" w14:textId="549B665D" w:rsidR="004278EA" w:rsidRDefault="004278EA">
          <w:pPr>
            <w:pStyle w:val="TOC1"/>
            <w:tabs>
              <w:tab w:val="right" w:leader="dot" w:pos="10032"/>
            </w:tabs>
            <w:rPr>
              <w:rFonts w:asciiTheme="minorHAnsi" w:hAnsiTheme="minorHAnsi"/>
              <w:noProof/>
              <w:lang w:val="en-GB" w:eastAsia="en-GB"/>
            </w:rPr>
          </w:pPr>
          <w:hyperlink w:anchor="_Toc112944078" w:history="1">
            <w:r w:rsidRPr="00A728EE">
              <w:rPr>
                <w:rStyle w:val="Hyperlink"/>
                <w:rFonts w:ascii="Arial" w:eastAsia="Times New Roman" w:hAnsi="Arial" w:cs="Arial"/>
                <w:b/>
                <w:bCs/>
                <w:noProof/>
                <w:lang w:val="en-GB" w:eastAsia="en-US"/>
              </w:rPr>
              <w:t>APPENDIX A – SERVICE CONTRACT</w:t>
            </w:r>
            <w:r>
              <w:rPr>
                <w:noProof/>
                <w:webHidden/>
              </w:rPr>
              <w:tab/>
            </w:r>
            <w:r>
              <w:rPr>
                <w:noProof/>
                <w:webHidden/>
              </w:rPr>
              <w:fldChar w:fldCharType="begin"/>
            </w:r>
            <w:r>
              <w:rPr>
                <w:noProof/>
                <w:webHidden/>
              </w:rPr>
              <w:instrText xml:space="preserve"> PAGEREF _Toc112944078 \h </w:instrText>
            </w:r>
            <w:r>
              <w:rPr>
                <w:noProof/>
                <w:webHidden/>
              </w:rPr>
            </w:r>
            <w:r>
              <w:rPr>
                <w:noProof/>
                <w:webHidden/>
              </w:rPr>
              <w:fldChar w:fldCharType="separate"/>
            </w:r>
            <w:r w:rsidR="00167BDE">
              <w:rPr>
                <w:b/>
                <w:bCs/>
                <w:noProof/>
                <w:webHidden/>
              </w:rPr>
              <w:t>Error! Bookmark not defined.</w:t>
            </w:r>
            <w:r>
              <w:rPr>
                <w:noProof/>
                <w:webHidden/>
              </w:rPr>
              <w:fldChar w:fldCharType="end"/>
            </w:r>
          </w:hyperlink>
        </w:p>
        <w:p w14:paraId="432F4AEC" w14:textId="5769C8FD" w:rsidR="006C2FE0" w:rsidRPr="00FC2E4F" w:rsidRDefault="006C2FE0" w:rsidP="00C55C87">
          <w:pPr>
            <w:jc w:val="both"/>
            <w:rPr>
              <w:rFonts w:ascii="Arial" w:hAnsi="Arial" w:cs="Arial"/>
            </w:rPr>
          </w:pPr>
          <w:r w:rsidRPr="00511980">
            <w:rPr>
              <w:rFonts w:ascii="Arial" w:hAnsi="Arial" w:cs="Arial"/>
              <w:b/>
              <w:bCs/>
              <w:noProof/>
            </w:rPr>
            <w:fldChar w:fldCharType="end"/>
          </w:r>
        </w:p>
      </w:sdtContent>
    </w:sdt>
    <w:p w14:paraId="4642061D" w14:textId="77777777" w:rsidR="005E5AE0" w:rsidRPr="00FC2E4F" w:rsidRDefault="005E5AE0" w:rsidP="00C55C87">
      <w:pPr>
        <w:spacing w:before="0" w:after="160" w:line="259" w:lineRule="auto"/>
        <w:jc w:val="both"/>
        <w:rPr>
          <w:rFonts w:ascii="Arial" w:hAnsi="Arial" w:cs="Arial"/>
          <w:b/>
          <w:color w:val="FFFFFF" w:themeColor="background1"/>
          <w:sz w:val="24"/>
        </w:rPr>
      </w:pPr>
      <w:r w:rsidRPr="00FC2E4F">
        <w:rPr>
          <w:rFonts w:ascii="Arial" w:hAnsi="Arial" w:cs="Arial"/>
        </w:rPr>
        <w:br w:type="page"/>
      </w:r>
    </w:p>
    <w:p w14:paraId="706CF947" w14:textId="77777777" w:rsidR="00670182" w:rsidRPr="00FC2E4F" w:rsidRDefault="00670182" w:rsidP="00C55C87">
      <w:pPr>
        <w:pStyle w:val="Heading1"/>
      </w:pPr>
      <w:bookmarkStart w:id="2" w:name="_Toc112944010"/>
      <w:r w:rsidRPr="00FC2E4F">
        <w:lastRenderedPageBreak/>
        <w:t>1.</w:t>
      </w:r>
      <w:r w:rsidRPr="00FC2E4F">
        <w:tab/>
        <w:t>ABOUT THE CONTRACTING AUTHORITY</w:t>
      </w:r>
      <w:bookmarkEnd w:id="2"/>
    </w:p>
    <w:p w14:paraId="4459316A" w14:textId="77777777" w:rsidR="00E30D24" w:rsidRDefault="00E30D24" w:rsidP="00C55C87">
      <w:pPr>
        <w:jc w:val="both"/>
        <w:rPr>
          <w:rFonts w:ascii="Arial" w:hAnsi="Arial" w:cs="Arial"/>
        </w:rPr>
      </w:pPr>
    </w:p>
    <w:p w14:paraId="2CC97CFC" w14:textId="77777777" w:rsidR="00E30D24" w:rsidRDefault="00E30D24" w:rsidP="00C55C87">
      <w:pPr>
        <w:pStyle w:val="Heading2"/>
        <w:jc w:val="both"/>
      </w:pPr>
      <w:bookmarkStart w:id="3" w:name="_Toc112944011"/>
      <w:r>
        <w:t>1.1</w:t>
      </w:r>
      <w:r>
        <w:tab/>
        <w:t>The Contracting Authority</w:t>
      </w:r>
      <w:bookmarkEnd w:id="3"/>
    </w:p>
    <w:p w14:paraId="48CCA258" w14:textId="2A9F08FA" w:rsidR="00E30D24" w:rsidRPr="00FC2E4F" w:rsidRDefault="0087031F" w:rsidP="00C55C87">
      <w:pPr>
        <w:jc w:val="both"/>
        <w:rPr>
          <w:rFonts w:ascii="Arial" w:hAnsi="Arial" w:cs="Arial"/>
        </w:rPr>
      </w:pPr>
      <w:r w:rsidRPr="0087031F">
        <w:rPr>
          <w:rFonts w:ascii="Arial" w:hAnsi="Arial" w:cs="Arial"/>
          <w:b/>
        </w:rPr>
        <w:t>Cavan County Council</w:t>
      </w:r>
      <w:r w:rsidR="00E30D24" w:rsidRPr="0087031F">
        <w:rPr>
          <w:rFonts w:ascii="Arial" w:hAnsi="Arial" w:cs="Arial"/>
        </w:rPr>
        <w:t xml:space="preserve"> </w:t>
      </w:r>
      <w:r w:rsidR="00E30D24">
        <w:rPr>
          <w:rFonts w:ascii="Arial" w:hAnsi="Arial" w:cs="Arial"/>
        </w:rPr>
        <w:t xml:space="preserve">herein after referred to as the </w:t>
      </w:r>
      <w:r w:rsidR="00E30D24" w:rsidRPr="00FC2E4F">
        <w:rPr>
          <w:rFonts w:ascii="Arial" w:hAnsi="Arial" w:cs="Arial"/>
        </w:rPr>
        <w:t>Contract</w:t>
      </w:r>
      <w:r w:rsidR="00E30D24">
        <w:rPr>
          <w:rFonts w:ascii="Arial" w:hAnsi="Arial" w:cs="Arial"/>
        </w:rPr>
        <w:t xml:space="preserve">ing Authority, is the authority responsible for this procurement. </w:t>
      </w:r>
    </w:p>
    <w:p w14:paraId="6D7CD8CA" w14:textId="2149F154" w:rsidR="00E30D24" w:rsidRPr="007E79C9" w:rsidRDefault="00E30D24" w:rsidP="00C55C87">
      <w:pPr>
        <w:jc w:val="both"/>
        <w:rPr>
          <w:rFonts w:ascii="Arial" w:hAnsi="Arial" w:cs="Arial"/>
          <w:color w:val="C00000"/>
        </w:rPr>
      </w:pPr>
      <w:r>
        <w:rPr>
          <w:rFonts w:ascii="Arial" w:hAnsi="Arial" w:cs="Arial"/>
        </w:rPr>
        <w:t xml:space="preserve">Further information is available at our corporate website </w:t>
      </w:r>
      <w:hyperlink r:id="rId16" w:history="1">
        <w:r w:rsidR="0087031F" w:rsidRPr="004A4262">
          <w:rPr>
            <w:rStyle w:val="Hyperlink"/>
            <w:rFonts w:cs="Arial"/>
          </w:rPr>
          <w:t>www.cavancoco.ie</w:t>
        </w:r>
      </w:hyperlink>
      <w:r w:rsidR="0087031F">
        <w:t xml:space="preserve"> </w:t>
      </w:r>
      <w:r w:rsidR="0087031F" w:rsidRPr="007E79C9">
        <w:rPr>
          <w:color w:val="C00000"/>
        </w:rPr>
        <w:t xml:space="preserve">  </w:t>
      </w:r>
      <w:r w:rsidRPr="007E79C9">
        <w:rPr>
          <w:rFonts w:ascii="Arial" w:hAnsi="Arial" w:cs="Arial"/>
          <w:color w:val="C00000"/>
        </w:rPr>
        <w:t xml:space="preserve"> </w:t>
      </w:r>
    </w:p>
    <w:p w14:paraId="6995C0E1" w14:textId="77777777" w:rsidR="00E30D24" w:rsidRDefault="00E30D24" w:rsidP="00C55C87">
      <w:pPr>
        <w:pStyle w:val="Heading2"/>
        <w:jc w:val="both"/>
      </w:pPr>
      <w:bookmarkStart w:id="4" w:name="_Toc490402517"/>
      <w:bookmarkStart w:id="5" w:name="_Toc112944012"/>
      <w:r>
        <w:t>1.2</w:t>
      </w:r>
      <w:r>
        <w:tab/>
        <w:t>Small and Medium Enterprise Participation</w:t>
      </w:r>
      <w:bookmarkEnd w:id="4"/>
      <w:bookmarkEnd w:id="5"/>
    </w:p>
    <w:p w14:paraId="5C069983" w14:textId="77777777" w:rsidR="006979CA" w:rsidRPr="003B4340" w:rsidRDefault="006979CA" w:rsidP="006979CA">
      <w:pPr>
        <w:spacing w:before="0" w:after="160" w:line="259" w:lineRule="auto"/>
        <w:jc w:val="both"/>
        <w:rPr>
          <w:rFonts w:ascii="Arial" w:hAnsi="Arial" w:cs="Arial"/>
        </w:rPr>
      </w:pPr>
      <w:bookmarkStart w:id="6" w:name="_Hlk103699827"/>
      <w:r w:rsidRPr="003B4340">
        <w:rPr>
          <w:rFonts w:ascii="Arial" w:hAnsi="Arial" w:cs="Arial"/>
        </w:rPr>
        <w:t xml:space="preserve">It is the policy of the Contracting Authority to promote participation by Small and Medium Enterprises (SMEs) on a fair and equal basis. </w:t>
      </w:r>
    </w:p>
    <w:p w14:paraId="043C18E7" w14:textId="77777777" w:rsidR="006979CA" w:rsidRPr="003B4340" w:rsidRDefault="006979CA" w:rsidP="006979CA">
      <w:pPr>
        <w:spacing w:before="0" w:after="160" w:line="259" w:lineRule="auto"/>
        <w:jc w:val="both"/>
        <w:rPr>
          <w:rFonts w:ascii="Arial" w:hAnsi="Arial" w:cs="Arial"/>
        </w:rPr>
      </w:pPr>
      <w:r w:rsidRPr="003B4340">
        <w:rPr>
          <w:rFonts w:ascii="Arial" w:hAnsi="Arial" w:cs="Arial"/>
        </w:rPr>
        <w:t xml:space="preserve">SMEs are encouraged to explore the possibilities of forming relationships with other SMEs or with larger enterprises to meet the financial, economic or technical capacity requirements of the competition, if required. </w:t>
      </w:r>
    </w:p>
    <w:p w14:paraId="10940606" w14:textId="77777777" w:rsidR="006979CA" w:rsidRPr="003B4340" w:rsidRDefault="006979CA" w:rsidP="006979CA">
      <w:pPr>
        <w:spacing w:before="0" w:after="160" w:line="259" w:lineRule="auto"/>
        <w:jc w:val="both"/>
        <w:rPr>
          <w:rFonts w:ascii="Arial" w:hAnsi="Arial" w:cs="Arial"/>
        </w:rPr>
      </w:pPr>
      <w:r w:rsidRPr="003B4340">
        <w:rPr>
          <w:rFonts w:ascii="Arial" w:hAnsi="Arial" w:cs="Arial"/>
        </w:rPr>
        <w:t xml:space="preserve">Tenderers may include individuals, partnerships, limited companies, groupings or any combination of the foregoing with or without legal personality. However, a grouping if successful will be required to establish legal personality to enter the contract. </w:t>
      </w:r>
    </w:p>
    <w:p w14:paraId="19B7DF30" w14:textId="77777777" w:rsidR="006979CA" w:rsidRPr="003B4340" w:rsidRDefault="006979CA" w:rsidP="006979CA">
      <w:pPr>
        <w:spacing w:before="0" w:after="160" w:line="259" w:lineRule="auto"/>
        <w:jc w:val="both"/>
        <w:rPr>
          <w:rFonts w:ascii="Arial" w:hAnsi="Arial" w:cs="Arial"/>
        </w:rPr>
      </w:pPr>
      <w:r w:rsidRPr="003B4340">
        <w:rPr>
          <w:rFonts w:ascii="Arial" w:hAnsi="Arial" w:cs="Arial"/>
        </w:rPr>
        <w:t>Tenderers are reminded that they may rely on the resources of other entities to establish the requirements on condition that they can prove to the satisfaction of the Contracting Authority that they will have these resources at their disposal when necessary.</w:t>
      </w:r>
    </w:p>
    <w:p w14:paraId="1D1FD7A7" w14:textId="3DF9E118" w:rsidR="00E30D24" w:rsidRDefault="006979CA" w:rsidP="006979CA">
      <w:pPr>
        <w:spacing w:before="0" w:after="160" w:line="259" w:lineRule="auto"/>
        <w:jc w:val="both"/>
        <w:rPr>
          <w:rFonts w:ascii="Arial" w:hAnsi="Arial" w:cs="Arial"/>
          <w:color w:val="C00000"/>
        </w:rPr>
      </w:pPr>
      <w:r w:rsidRPr="003B4340">
        <w:rPr>
          <w:rFonts w:ascii="Arial" w:hAnsi="Arial" w:cs="Arial"/>
        </w:rPr>
        <w:t>If the tender is from a consortium / joint venture, Tenderers must ensure that all the relevant information is provided and where necessary, provide the information requested separately for each party. Relevant information relates to where a tenderer is relying on the resources to qualify (e.g., turnover, personnel, previous experience) and/or to deliver the contract. The consortium must appoint a single point of contact who will assume overall responsibility for delivery, and who is authorised to sign the contract on behalf of all consortia members. The Contracting Authority will not act as an arbitrator between members of consortia.</w:t>
      </w:r>
      <w:bookmarkEnd w:id="6"/>
      <w:r w:rsidR="00E30D24">
        <w:rPr>
          <w:rFonts w:ascii="Arial" w:hAnsi="Arial" w:cs="Arial"/>
          <w:color w:val="C00000"/>
        </w:rPr>
        <w:br w:type="page"/>
      </w:r>
    </w:p>
    <w:p w14:paraId="79757462" w14:textId="4F12DDE5" w:rsidR="00670182" w:rsidRPr="00FC2E4F" w:rsidRDefault="00670182" w:rsidP="00C55C87">
      <w:pPr>
        <w:pStyle w:val="Heading1"/>
      </w:pPr>
      <w:bookmarkStart w:id="7" w:name="_Toc112944013"/>
      <w:r w:rsidRPr="00FC2E4F">
        <w:lastRenderedPageBreak/>
        <w:t>2.</w:t>
      </w:r>
      <w:r w:rsidRPr="00FC2E4F">
        <w:tab/>
        <w:t xml:space="preserve">SCOPE OF THE </w:t>
      </w:r>
      <w:r w:rsidR="00BC4BCF">
        <w:t>CONTRACT</w:t>
      </w:r>
      <w:bookmarkEnd w:id="7"/>
      <w:r w:rsidRPr="00FC2E4F">
        <w:t xml:space="preserve"> </w:t>
      </w:r>
    </w:p>
    <w:p w14:paraId="29FEDC7F" w14:textId="77777777" w:rsidR="00670182" w:rsidRPr="00FC2E4F" w:rsidRDefault="00670182" w:rsidP="00C55C87">
      <w:pPr>
        <w:jc w:val="both"/>
        <w:rPr>
          <w:rFonts w:ascii="Arial" w:hAnsi="Arial" w:cs="Arial"/>
        </w:rPr>
      </w:pPr>
    </w:p>
    <w:p w14:paraId="6F013571" w14:textId="4A91890F" w:rsidR="00A71BFD" w:rsidRPr="00FC2E4F" w:rsidRDefault="00670182" w:rsidP="00C55C87">
      <w:pPr>
        <w:pStyle w:val="Heading2"/>
        <w:jc w:val="both"/>
      </w:pPr>
      <w:bookmarkStart w:id="8" w:name="_Toc112944014"/>
      <w:r w:rsidRPr="00A71BFD">
        <w:t>2.1</w:t>
      </w:r>
      <w:r w:rsidR="00BC4BCF">
        <w:tab/>
        <w:t>Overview of the Requirement</w:t>
      </w:r>
      <w:bookmarkEnd w:id="8"/>
      <w:r w:rsidR="00BC4BCF">
        <w:t xml:space="preserve"> </w:t>
      </w:r>
      <w:r w:rsidR="00A71BFD" w:rsidRPr="00FC2E4F">
        <w:t xml:space="preserve"> </w:t>
      </w:r>
    </w:p>
    <w:p w14:paraId="3D3C95C8" w14:textId="77777777" w:rsidR="009D45CA" w:rsidRPr="009D45CA" w:rsidRDefault="009D45CA" w:rsidP="009D45CA">
      <w:pPr>
        <w:spacing w:before="0" w:after="0"/>
        <w:jc w:val="both"/>
        <w:rPr>
          <w:rFonts w:ascii="Arial" w:hAnsi="Arial" w:cs="Arial"/>
          <w:bCs/>
        </w:rPr>
      </w:pPr>
      <w:r w:rsidRPr="009D45CA">
        <w:rPr>
          <w:rFonts w:ascii="Arial" w:hAnsi="Arial" w:cs="Arial"/>
          <w:bCs/>
        </w:rPr>
        <w:t>The contracting authority as part of its obligations under SI 99 2023, European Union (Drinking Water) Regulations, must carry out a programme of compliance sampling and testing of small private supplies and private group water schemes.   This programme includes sampling and analysis of the following:</w:t>
      </w:r>
    </w:p>
    <w:p w14:paraId="584AF90A" w14:textId="77777777" w:rsidR="009D45CA" w:rsidRPr="009D45CA" w:rsidRDefault="009D45CA" w:rsidP="009D45CA">
      <w:pPr>
        <w:spacing w:before="0" w:after="0"/>
        <w:jc w:val="both"/>
        <w:rPr>
          <w:rFonts w:ascii="Arial" w:hAnsi="Arial" w:cs="Arial"/>
          <w:bCs/>
        </w:rPr>
      </w:pPr>
    </w:p>
    <w:p w14:paraId="4F40D73D" w14:textId="77777777" w:rsidR="009D45CA" w:rsidRPr="009D45CA" w:rsidRDefault="009D45CA" w:rsidP="00F4251C">
      <w:pPr>
        <w:numPr>
          <w:ilvl w:val="0"/>
          <w:numId w:val="18"/>
        </w:numPr>
        <w:spacing w:before="0" w:after="0"/>
        <w:jc w:val="both"/>
        <w:rPr>
          <w:rFonts w:ascii="Arial" w:hAnsi="Arial" w:cs="Arial"/>
          <w:bCs/>
          <w:lang w:val="en-IE"/>
        </w:rPr>
      </w:pPr>
      <w:r w:rsidRPr="009D45CA">
        <w:rPr>
          <w:rFonts w:ascii="Arial" w:hAnsi="Arial" w:cs="Arial"/>
          <w:bCs/>
          <w:lang w:val="en-IE"/>
        </w:rPr>
        <w:t>Approx 230 Group A Monitoring samples</w:t>
      </w:r>
    </w:p>
    <w:p w14:paraId="058E1A80" w14:textId="77777777" w:rsidR="009D45CA" w:rsidRPr="009D45CA" w:rsidRDefault="009D45CA" w:rsidP="009D45CA">
      <w:pPr>
        <w:spacing w:before="0" w:after="0"/>
        <w:jc w:val="both"/>
        <w:rPr>
          <w:rFonts w:ascii="Arial" w:hAnsi="Arial" w:cs="Arial"/>
          <w:bCs/>
          <w:lang w:val="en-IE"/>
        </w:rPr>
      </w:pPr>
    </w:p>
    <w:p w14:paraId="379B6416" w14:textId="77777777" w:rsidR="009D45CA" w:rsidRPr="009D45CA" w:rsidRDefault="009D45CA" w:rsidP="00F4251C">
      <w:pPr>
        <w:numPr>
          <w:ilvl w:val="0"/>
          <w:numId w:val="18"/>
        </w:numPr>
        <w:spacing w:before="0" w:after="0"/>
        <w:jc w:val="both"/>
        <w:rPr>
          <w:rFonts w:ascii="Arial" w:hAnsi="Arial" w:cs="Arial"/>
          <w:bCs/>
          <w:lang w:val="en-IE"/>
        </w:rPr>
      </w:pPr>
      <w:r w:rsidRPr="009D45CA">
        <w:rPr>
          <w:rFonts w:ascii="Arial" w:hAnsi="Arial" w:cs="Arial"/>
          <w:bCs/>
          <w:lang w:val="en-IE"/>
        </w:rPr>
        <w:t>Approx 35 Group B Monitoring samples</w:t>
      </w:r>
    </w:p>
    <w:p w14:paraId="5F5B73AF" w14:textId="77777777" w:rsidR="009D45CA" w:rsidRPr="009D45CA" w:rsidRDefault="009D45CA" w:rsidP="009D45CA">
      <w:pPr>
        <w:spacing w:before="0" w:after="0"/>
        <w:jc w:val="both"/>
        <w:rPr>
          <w:rFonts w:ascii="Arial" w:hAnsi="Arial" w:cs="Arial"/>
          <w:bCs/>
          <w:lang w:val="en-IE"/>
        </w:rPr>
      </w:pPr>
    </w:p>
    <w:p w14:paraId="5271FCA8" w14:textId="77777777" w:rsidR="009D45CA" w:rsidRPr="009D45CA" w:rsidRDefault="009D45CA" w:rsidP="00F4251C">
      <w:pPr>
        <w:numPr>
          <w:ilvl w:val="0"/>
          <w:numId w:val="18"/>
        </w:numPr>
        <w:spacing w:before="0" w:after="0"/>
        <w:jc w:val="both"/>
        <w:rPr>
          <w:rFonts w:ascii="Arial" w:hAnsi="Arial" w:cs="Arial"/>
          <w:bCs/>
          <w:lang w:val="en-IE"/>
        </w:rPr>
      </w:pPr>
      <w:r w:rsidRPr="009D45CA">
        <w:rPr>
          <w:rFonts w:ascii="Arial" w:hAnsi="Arial" w:cs="Arial"/>
          <w:bCs/>
          <w:lang w:val="en-IE"/>
        </w:rPr>
        <w:t>Approx 44 Micro suite samples</w:t>
      </w:r>
    </w:p>
    <w:p w14:paraId="79F68B13" w14:textId="77777777" w:rsidR="009D45CA" w:rsidRPr="009D45CA" w:rsidRDefault="009D45CA" w:rsidP="009D45CA">
      <w:pPr>
        <w:spacing w:before="0" w:after="0"/>
        <w:jc w:val="both"/>
        <w:rPr>
          <w:rFonts w:ascii="Arial" w:hAnsi="Arial" w:cs="Arial"/>
          <w:bCs/>
          <w:lang w:val="en-IE"/>
        </w:rPr>
      </w:pPr>
    </w:p>
    <w:p w14:paraId="02425423" w14:textId="77777777" w:rsidR="009D45CA" w:rsidRPr="009D45CA" w:rsidRDefault="009D45CA" w:rsidP="00F4251C">
      <w:pPr>
        <w:numPr>
          <w:ilvl w:val="0"/>
          <w:numId w:val="18"/>
        </w:numPr>
        <w:spacing w:before="0" w:after="0"/>
        <w:jc w:val="both"/>
        <w:rPr>
          <w:rFonts w:ascii="Arial" w:hAnsi="Arial" w:cs="Arial"/>
          <w:bCs/>
        </w:rPr>
      </w:pPr>
      <w:r w:rsidRPr="009D45CA">
        <w:rPr>
          <w:rFonts w:ascii="Arial" w:hAnsi="Arial" w:cs="Arial"/>
          <w:bCs/>
          <w:lang w:val="en-IE"/>
        </w:rPr>
        <w:t>Approximately</w:t>
      </w:r>
      <w:r w:rsidRPr="009D45CA">
        <w:rPr>
          <w:rFonts w:ascii="Arial" w:hAnsi="Arial" w:cs="Arial"/>
          <w:bCs/>
        </w:rPr>
        <w:t> 360 THM TOC DOC pH Chlorine samples</w:t>
      </w:r>
    </w:p>
    <w:p w14:paraId="45A27C7C" w14:textId="77777777" w:rsidR="009D45CA" w:rsidRPr="009D45CA" w:rsidRDefault="009D45CA" w:rsidP="009D45CA">
      <w:pPr>
        <w:spacing w:before="0" w:after="0"/>
        <w:jc w:val="both"/>
        <w:rPr>
          <w:rFonts w:ascii="Arial" w:hAnsi="Arial" w:cs="Arial"/>
          <w:bCs/>
          <w:lang w:val="en-IE"/>
        </w:rPr>
      </w:pPr>
    </w:p>
    <w:p w14:paraId="058E7C9E" w14:textId="77777777" w:rsidR="009D45CA" w:rsidRPr="009D45CA" w:rsidRDefault="009D45CA" w:rsidP="009D45CA">
      <w:pPr>
        <w:spacing w:before="0" w:after="0"/>
        <w:jc w:val="both"/>
        <w:rPr>
          <w:rFonts w:ascii="Arial" w:hAnsi="Arial" w:cs="Arial"/>
          <w:bCs/>
        </w:rPr>
      </w:pPr>
    </w:p>
    <w:p w14:paraId="464F5C2A" w14:textId="77777777" w:rsidR="009D45CA" w:rsidRPr="009D45CA" w:rsidRDefault="009D45CA" w:rsidP="009D45CA">
      <w:pPr>
        <w:spacing w:before="0" w:after="0"/>
        <w:jc w:val="both"/>
        <w:rPr>
          <w:rFonts w:ascii="Arial" w:hAnsi="Arial" w:cs="Arial"/>
          <w:bCs/>
        </w:rPr>
      </w:pPr>
      <w:r w:rsidRPr="009D45CA">
        <w:rPr>
          <w:rFonts w:ascii="Arial" w:hAnsi="Arial" w:cs="Arial"/>
          <w:bCs/>
        </w:rPr>
        <w:t>In addition to the planned programme of sampling, there will be additional unplanned samples from non-compliant samples.  Under this RFT, Cavan County Council is seeking tenders from competent contractors to undertake these sampling and laboratory analysis services.</w:t>
      </w:r>
    </w:p>
    <w:p w14:paraId="0ABBEA72" w14:textId="77777777" w:rsidR="00E30D24" w:rsidRDefault="00E30D24" w:rsidP="00C17573">
      <w:pPr>
        <w:spacing w:before="0" w:after="0"/>
        <w:jc w:val="both"/>
        <w:rPr>
          <w:rFonts w:ascii="Arial" w:hAnsi="Arial" w:cs="Arial"/>
        </w:rPr>
      </w:pPr>
    </w:p>
    <w:p w14:paraId="02C4A7CE" w14:textId="28BFE7AB" w:rsidR="00923194" w:rsidRPr="00E27E4E" w:rsidRDefault="00BC4BCF" w:rsidP="00C55C87">
      <w:pPr>
        <w:pStyle w:val="Heading2"/>
        <w:jc w:val="both"/>
      </w:pPr>
      <w:bookmarkStart w:id="9" w:name="_Toc487559282"/>
      <w:bookmarkStart w:id="10" w:name="_Toc112944015"/>
      <w:r>
        <w:t>2.</w:t>
      </w:r>
      <w:r w:rsidR="00150A1B">
        <w:t>2</w:t>
      </w:r>
      <w:r w:rsidR="00923194">
        <w:tab/>
      </w:r>
      <w:r w:rsidR="00923194" w:rsidRPr="00E27E4E">
        <w:t xml:space="preserve">Anticipated </w:t>
      </w:r>
      <w:bookmarkEnd w:id="9"/>
      <w:r w:rsidR="00923194">
        <w:t>Timeline</w:t>
      </w:r>
      <w:bookmarkEnd w:id="10"/>
    </w:p>
    <w:p w14:paraId="4D663F56" w14:textId="77777777" w:rsidR="00923194" w:rsidRPr="00E27E4E" w:rsidRDefault="00923194" w:rsidP="00C55C87">
      <w:pPr>
        <w:spacing w:before="0" w:after="160" w:line="259" w:lineRule="auto"/>
        <w:jc w:val="both"/>
        <w:rPr>
          <w:rFonts w:ascii="Arial" w:hAnsi="Arial" w:cs="Arial"/>
        </w:rPr>
      </w:pPr>
      <w:r w:rsidRPr="00E27E4E">
        <w:rPr>
          <w:rFonts w:ascii="Arial" w:hAnsi="Arial" w:cs="Arial"/>
        </w:rPr>
        <w:t xml:space="preserve">The following indicative timeline is envisaged for this procurement: </w:t>
      </w:r>
    </w:p>
    <w:tbl>
      <w:tblPr>
        <w:tblStyle w:val="TableGrid2"/>
        <w:tblW w:w="0" w:type="auto"/>
        <w:tblBorders>
          <w:top w:val="single" w:sz="4" w:space="0" w:color="B00000"/>
          <w:left w:val="single" w:sz="4" w:space="0" w:color="B00000"/>
          <w:bottom w:val="single" w:sz="4" w:space="0" w:color="B00000"/>
          <w:right w:val="single" w:sz="4" w:space="0" w:color="B00000"/>
          <w:insideH w:val="single" w:sz="4" w:space="0" w:color="B00000"/>
          <w:insideV w:val="single" w:sz="4" w:space="0" w:color="B00000"/>
        </w:tblBorders>
        <w:tblLook w:val="04A0" w:firstRow="1" w:lastRow="0" w:firstColumn="1" w:lastColumn="0" w:noHBand="0" w:noVBand="1"/>
      </w:tblPr>
      <w:tblGrid>
        <w:gridCol w:w="4106"/>
        <w:gridCol w:w="4910"/>
      </w:tblGrid>
      <w:tr w:rsidR="0019423E" w:rsidRPr="00E27E4E" w14:paraId="5E81DBEF" w14:textId="77777777" w:rsidTr="001B5974">
        <w:tc>
          <w:tcPr>
            <w:tcW w:w="4106" w:type="dxa"/>
            <w:shd w:val="clear" w:color="auto" w:fill="808080" w:themeFill="background1" w:themeFillShade="80"/>
          </w:tcPr>
          <w:p w14:paraId="6698943E" w14:textId="27E1116F" w:rsidR="0019423E" w:rsidRPr="001B5974" w:rsidRDefault="0019423E" w:rsidP="00C55C87">
            <w:pPr>
              <w:spacing w:before="0" w:after="160" w:line="259" w:lineRule="auto"/>
              <w:jc w:val="both"/>
              <w:rPr>
                <w:rFonts w:ascii="Arial" w:hAnsi="Arial" w:cs="Arial"/>
                <w:b/>
                <w:color w:val="FFFFFF" w:themeColor="background1"/>
              </w:rPr>
            </w:pPr>
            <w:r w:rsidRPr="001B5974">
              <w:rPr>
                <w:rFonts w:ascii="Arial" w:hAnsi="Arial" w:cs="Arial"/>
                <w:b/>
                <w:color w:val="FFFFFF" w:themeColor="background1"/>
              </w:rPr>
              <w:t xml:space="preserve">Issue </w:t>
            </w:r>
            <w:r w:rsidR="00B36CE4">
              <w:rPr>
                <w:rFonts w:ascii="Arial" w:hAnsi="Arial" w:cs="Arial"/>
                <w:b/>
                <w:color w:val="FFFFFF" w:themeColor="background1"/>
              </w:rPr>
              <w:t>RFT</w:t>
            </w:r>
          </w:p>
        </w:tc>
        <w:tc>
          <w:tcPr>
            <w:tcW w:w="4910" w:type="dxa"/>
          </w:tcPr>
          <w:p w14:paraId="067C02BE" w14:textId="632C194C" w:rsidR="0019423E" w:rsidRPr="00E27E4E" w:rsidRDefault="001A5303" w:rsidP="00C55C87">
            <w:pPr>
              <w:spacing w:before="0" w:after="160" w:line="259" w:lineRule="auto"/>
              <w:jc w:val="both"/>
              <w:rPr>
                <w:rFonts w:ascii="Arial" w:hAnsi="Arial" w:cs="Arial"/>
              </w:rPr>
            </w:pPr>
            <w:r w:rsidRPr="001A5303">
              <w:rPr>
                <w:rFonts w:ascii="Arial" w:hAnsi="Arial" w:cs="Arial"/>
                <w:b/>
              </w:rPr>
              <w:t>As per page 1 of the RFT</w:t>
            </w:r>
          </w:p>
        </w:tc>
      </w:tr>
      <w:tr w:rsidR="0019423E" w:rsidRPr="00E27E4E" w14:paraId="55428F82" w14:textId="77777777" w:rsidTr="001A5303">
        <w:tc>
          <w:tcPr>
            <w:tcW w:w="4106" w:type="dxa"/>
            <w:shd w:val="clear" w:color="auto" w:fill="808080" w:themeFill="background1" w:themeFillShade="80"/>
          </w:tcPr>
          <w:p w14:paraId="36DF4068" w14:textId="77777777" w:rsidR="0019423E" w:rsidRPr="001B5974" w:rsidRDefault="0019423E" w:rsidP="00C55C87">
            <w:pPr>
              <w:spacing w:before="0" w:after="160" w:line="259" w:lineRule="auto"/>
              <w:jc w:val="both"/>
              <w:rPr>
                <w:rFonts w:ascii="Arial" w:hAnsi="Arial" w:cs="Arial"/>
                <w:b/>
                <w:color w:val="FFFFFF" w:themeColor="background1"/>
              </w:rPr>
            </w:pPr>
            <w:r w:rsidRPr="001B5974">
              <w:rPr>
                <w:rFonts w:ascii="Arial" w:hAnsi="Arial" w:cs="Arial"/>
                <w:b/>
                <w:color w:val="FFFFFF" w:themeColor="background1"/>
              </w:rPr>
              <w:t>Closing date for Queries</w:t>
            </w:r>
          </w:p>
        </w:tc>
        <w:tc>
          <w:tcPr>
            <w:tcW w:w="4910" w:type="dxa"/>
          </w:tcPr>
          <w:p w14:paraId="2DB6B4CB" w14:textId="607ED57B" w:rsidR="0019423E" w:rsidRPr="001A5303" w:rsidRDefault="001A5303" w:rsidP="00C55C87">
            <w:pPr>
              <w:spacing w:before="0" w:after="160" w:line="259" w:lineRule="auto"/>
              <w:jc w:val="both"/>
              <w:rPr>
                <w:rFonts w:ascii="Arial" w:hAnsi="Arial" w:cs="Arial"/>
                <w:b/>
              </w:rPr>
            </w:pPr>
            <w:r w:rsidRPr="001A5303">
              <w:rPr>
                <w:rFonts w:ascii="Arial" w:hAnsi="Arial" w:cs="Arial"/>
                <w:b/>
              </w:rPr>
              <w:t>As per page 1 of the RFT</w:t>
            </w:r>
          </w:p>
        </w:tc>
      </w:tr>
      <w:tr w:rsidR="0019423E" w:rsidRPr="00E27E4E" w14:paraId="67DCB50A" w14:textId="77777777" w:rsidTr="001B5974">
        <w:tc>
          <w:tcPr>
            <w:tcW w:w="4106" w:type="dxa"/>
            <w:shd w:val="clear" w:color="auto" w:fill="808080" w:themeFill="background1" w:themeFillShade="80"/>
          </w:tcPr>
          <w:p w14:paraId="75885E2B" w14:textId="77777777" w:rsidR="0019423E" w:rsidRPr="001B5974" w:rsidRDefault="0019423E" w:rsidP="00C55C87">
            <w:pPr>
              <w:spacing w:before="0" w:after="160" w:line="259" w:lineRule="auto"/>
              <w:jc w:val="both"/>
              <w:rPr>
                <w:rFonts w:ascii="Arial" w:hAnsi="Arial" w:cs="Arial"/>
                <w:b/>
                <w:color w:val="FFFFFF" w:themeColor="background1"/>
              </w:rPr>
            </w:pPr>
            <w:r w:rsidRPr="001B5974">
              <w:rPr>
                <w:rFonts w:ascii="Arial" w:hAnsi="Arial" w:cs="Arial"/>
                <w:b/>
                <w:color w:val="FFFFFF" w:themeColor="background1"/>
              </w:rPr>
              <w:t>Closing date for Receipt of Tenders</w:t>
            </w:r>
          </w:p>
        </w:tc>
        <w:tc>
          <w:tcPr>
            <w:tcW w:w="4910" w:type="dxa"/>
          </w:tcPr>
          <w:p w14:paraId="0B917FB3" w14:textId="22C08CE7" w:rsidR="0019423E" w:rsidRPr="00E27E4E" w:rsidRDefault="001A5303" w:rsidP="00C55C87">
            <w:pPr>
              <w:spacing w:before="0" w:after="160" w:line="259" w:lineRule="auto"/>
              <w:jc w:val="both"/>
              <w:rPr>
                <w:rFonts w:ascii="Arial" w:hAnsi="Arial" w:cs="Arial"/>
              </w:rPr>
            </w:pPr>
            <w:r w:rsidRPr="001A5303">
              <w:rPr>
                <w:rFonts w:ascii="Arial" w:hAnsi="Arial" w:cs="Arial"/>
                <w:b/>
              </w:rPr>
              <w:t>As per page 1 of the RFT</w:t>
            </w:r>
          </w:p>
        </w:tc>
      </w:tr>
      <w:tr w:rsidR="0019423E" w:rsidRPr="00E27E4E" w14:paraId="7F249258" w14:textId="77777777" w:rsidTr="001B5974">
        <w:tc>
          <w:tcPr>
            <w:tcW w:w="4106" w:type="dxa"/>
            <w:shd w:val="clear" w:color="auto" w:fill="808080" w:themeFill="background1" w:themeFillShade="80"/>
          </w:tcPr>
          <w:p w14:paraId="191A379F" w14:textId="77777777" w:rsidR="0019423E" w:rsidRPr="001B5974" w:rsidRDefault="0019423E" w:rsidP="00C55C87">
            <w:pPr>
              <w:spacing w:before="0" w:after="160" w:line="259" w:lineRule="auto"/>
              <w:jc w:val="both"/>
              <w:rPr>
                <w:rFonts w:ascii="Arial" w:hAnsi="Arial" w:cs="Arial"/>
                <w:b/>
                <w:color w:val="FFFFFF" w:themeColor="background1"/>
              </w:rPr>
            </w:pPr>
            <w:r w:rsidRPr="001B5974">
              <w:rPr>
                <w:rFonts w:ascii="Arial" w:hAnsi="Arial" w:cs="Arial"/>
                <w:b/>
                <w:color w:val="FFFFFF" w:themeColor="background1"/>
              </w:rPr>
              <w:t>Clarification meetings (if anticipated)</w:t>
            </w:r>
          </w:p>
        </w:tc>
        <w:tc>
          <w:tcPr>
            <w:tcW w:w="4910" w:type="dxa"/>
          </w:tcPr>
          <w:p w14:paraId="1DD49353" w14:textId="4321B9B0" w:rsidR="0019423E" w:rsidRPr="001A5303" w:rsidRDefault="001A5303" w:rsidP="00C55C87">
            <w:pPr>
              <w:spacing w:before="0" w:after="160" w:line="259" w:lineRule="auto"/>
              <w:jc w:val="both"/>
              <w:rPr>
                <w:rFonts w:ascii="Arial" w:hAnsi="Arial" w:cs="Arial"/>
                <w:b/>
              </w:rPr>
            </w:pPr>
            <w:r w:rsidRPr="001A5303">
              <w:rPr>
                <w:rFonts w:ascii="Arial" w:hAnsi="Arial" w:cs="Arial"/>
                <w:b/>
              </w:rPr>
              <w:t>N/A</w:t>
            </w:r>
          </w:p>
        </w:tc>
      </w:tr>
      <w:tr w:rsidR="0019423E" w:rsidRPr="00E27E4E" w14:paraId="009BDD81" w14:textId="77777777" w:rsidTr="001B5974">
        <w:tc>
          <w:tcPr>
            <w:tcW w:w="4106" w:type="dxa"/>
            <w:shd w:val="clear" w:color="auto" w:fill="808080" w:themeFill="background1" w:themeFillShade="80"/>
          </w:tcPr>
          <w:p w14:paraId="390F26D7" w14:textId="77777777" w:rsidR="0019423E" w:rsidRPr="001B5974" w:rsidRDefault="0019423E" w:rsidP="00C55C87">
            <w:pPr>
              <w:spacing w:before="0" w:after="160" w:line="259" w:lineRule="auto"/>
              <w:jc w:val="both"/>
              <w:rPr>
                <w:rFonts w:ascii="Arial" w:hAnsi="Arial" w:cs="Arial"/>
                <w:b/>
                <w:color w:val="FFFFFF" w:themeColor="background1"/>
              </w:rPr>
            </w:pPr>
            <w:r w:rsidRPr="001B5974">
              <w:rPr>
                <w:rFonts w:ascii="Arial" w:hAnsi="Arial" w:cs="Arial"/>
                <w:b/>
                <w:color w:val="FFFFFF" w:themeColor="background1"/>
              </w:rPr>
              <w:t>Award decision</w:t>
            </w:r>
          </w:p>
        </w:tc>
        <w:tc>
          <w:tcPr>
            <w:tcW w:w="4910" w:type="dxa"/>
          </w:tcPr>
          <w:p w14:paraId="1551DD1A" w14:textId="4B1850C4" w:rsidR="0019423E" w:rsidRPr="00E27E4E" w:rsidRDefault="002B2D0E" w:rsidP="00C55C87">
            <w:pPr>
              <w:spacing w:before="0" w:after="160" w:line="259" w:lineRule="auto"/>
              <w:jc w:val="both"/>
              <w:rPr>
                <w:rFonts w:ascii="Arial" w:hAnsi="Arial" w:cs="Arial"/>
              </w:rPr>
            </w:pPr>
            <w:r>
              <w:rPr>
                <w:rFonts w:ascii="Arial" w:hAnsi="Arial" w:cs="Arial"/>
                <w:color w:val="C00000"/>
              </w:rPr>
              <w:t>Q4 2026</w:t>
            </w:r>
          </w:p>
        </w:tc>
      </w:tr>
      <w:tr w:rsidR="0019423E" w:rsidRPr="00E27E4E" w14:paraId="0A03BE51" w14:textId="77777777" w:rsidTr="001B5974">
        <w:tc>
          <w:tcPr>
            <w:tcW w:w="4106" w:type="dxa"/>
            <w:shd w:val="clear" w:color="auto" w:fill="808080" w:themeFill="background1" w:themeFillShade="80"/>
          </w:tcPr>
          <w:p w14:paraId="7C16B6A5" w14:textId="09A8C31F" w:rsidR="0019423E" w:rsidRPr="001B5974" w:rsidRDefault="0019423E" w:rsidP="00C55C87">
            <w:pPr>
              <w:spacing w:before="0" w:after="160" w:line="259" w:lineRule="auto"/>
              <w:jc w:val="both"/>
              <w:rPr>
                <w:rFonts w:ascii="Arial" w:hAnsi="Arial" w:cs="Arial"/>
                <w:b/>
                <w:color w:val="FFFFFF" w:themeColor="background1"/>
              </w:rPr>
            </w:pPr>
            <w:r>
              <w:rPr>
                <w:rFonts w:ascii="Arial" w:hAnsi="Arial" w:cs="Arial"/>
                <w:b/>
                <w:color w:val="FFFFFF" w:themeColor="background1"/>
              </w:rPr>
              <w:t>Contract Commencement</w:t>
            </w:r>
          </w:p>
        </w:tc>
        <w:tc>
          <w:tcPr>
            <w:tcW w:w="4910" w:type="dxa"/>
          </w:tcPr>
          <w:p w14:paraId="0E69C052" w14:textId="206131AD" w:rsidR="0019423E" w:rsidRPr="00E27E4E" w:rsidRDefault="002B2D0E" w:rsidP="00C55C87">
            <w:pPr>
              <w:spacing w:before="0" w:after="160" w:line="259" w:lineRule="auto"/>
              <w:jc w:val="both"/>
              <w:rPr>
                <w:rFonts w:ascii="Arial" w:hAnsi="Arial" w:cs="Arial"/>
              </w:rPr>
            </w:pPr>
            <w:r>
              <w:rPr>
                <w:rFonts w:ascii="Arial" w:hAnsi="Arial" w:cs="Arial"/>
                <w:color w:val="C00000"/>
              </w:rPr>
              <w:t xml:space="preserve">Q4 2026 </w:t>
            </w:r>
          </w:p>
        </w:tc>
      </w:tr>
    </w:tbl>
    <w:p w14:paraId="34F706DC" w14:textId="77777777" w:rsidR="006979CA" w:rsidRDefault="006979CA" w:rsidP="006979CA">
      <w:pPr>
        <w:jc w:val="both"/>
        <w:rPr>
          <w:rFonts w:ascii="Arial" w:hAnsi="Arial" w:cs="Arial"/>
        </w:rPr>
      </w:pPr>
      <w:bookmarkStart w:id="11" w:name="_Hlk490555739"/>
      <w:bookmarkStart w:id="12" w:name="_Hlk103699888"/>
      <w:r w:rsidRPr="00E27E4E">
        <w:rPr>
          <w:rFonts w:ascii="Arial" w:hAnsi="Arial" w:cs="Arial"/>
        </w:rPr>
        <w:t xml:space="preserve">The dates provided above are estimates at the time of publication of the </w:t>
      </w:r>
      <w:r>
        <w:rPr>
          <w:rFonts w:ascii="Arial" w:hAnsi="Arial" w:cs="Arial"/>
        </w:rPr>
        <w:t>Request for</w:t>
      </w:r>
      <w:r w:rsidRPr="00E27E4E">
        <w:rPr>
          <w:rFonts w:ascii="Arial" w:hAnsi="Arial" w:cs="Arial"/>
        </w:rPr>
        <w:t xml:space="preserve"> Tender.   The Contracting Authority will endeavor to run the process to this timetable, but this cannot be guaranteed</w:t>
      </w:r>
      <w:r>
        <w:rPr>
          <w:rFonts w:ascii="Arial" w:hAnsi="Arial" w:cs="Arial"/>
        </w:rPr>
        <w:t xml:space="preserve">. </w:t>
      </w:r>
    </w:p>
    <w:p w14:paraId="03CEF679" w14:textId="2F7ABF98" w:rsidR="006979CA" w:rsidRDefault="006979CA" w:rsidP="006979CA">
      <w:pPr>
        <w:pStyle w:val="Heading2"/>
        <w:jc w:val="both"/>
      </w:pPr>
      <w:bookmarkStart w:id="13" w:name="_Toc103697901"/>
      <w:bookmarkStart w:id="14" w:name="_Toc112944016"/>
      <w:r w:rsidRPr="00BC1D3E">
        <w:t>2.</w:t>
      </w:r>
      <w:r w:rsidR="00150A1B">
        <w:t>3</w:t>
      </w:r>
      <w:r w:rsidRPr="00BC1D3E">
        <w:tab/>
        <w:t>Termination of Contract</w:t>
      </w:r>
      <w:bookmarkEnd w:id="13"/>
      <w:bookmarkEnd w:id="14"/>
      <w:r w:rsidRPr="00BC1D3E">
        <w:t xml:space="preserve"> </w:t>
      </w:r>
    </w:p>
    <w:p w14:paraId="35D23D8D" w14:textId="77777777" w:rsidR="006979CA" w:rsidRDefault="006979CA" w:rsidP="006979CA">
      <w:pPr>
        <w:jc w:val="both"/>
        <w:rPr>
          <w:rFonts w:ascii="Arial" w:hAnsi="Arial" w:cs="Arial"/>
        </w:rPr>
      </w:pPr>
      <w:r w:rsidRPr="006D44AB">
        <w:rPr>
          <w:rFonts w:ascii="Arial" w:hAnsi="Arial" w:cs="Arial"/>
        </w:rPr>
        <w:t>The Contracting Authority reserves the right at its sole discretion to terminate any contract where, due to matters outside its control, including but not limited to, increased costs arising from any changes in the Customs Union, which render the commercial arrangement uncompetitive.</w:t>
      </w:r>
    </w:p>
    <w:p w14:paraId="5D900989" w14:textId="1647ADF9" w:rsidR="006979CA" w:rsidRPr="00AB5C28" w:rsidRDefault="006979CA" w:rsidP="006979CA">
      <w:pPr>
        <w:numPr>
          <w:ilvl w:val="1"/>
          <w:numId w:val="0"/>
        </w:numPr>
        <w:shd w:val="clear" w:color="auto" w:fill="808080" w:themeFill="background1" w:themeFillShade="80"/>
        <w:ind w:left="1080" w:hanging="1080"/>
        <w:jc w:val="both"/>
        <w:outlineLvl w:val="1"/>
        <w:rPr>
          <w:rFonts w:ascii="Arial" w:hAnsi="Arial" w:cs="Arial"/>
          <w:b/>
          <w:color w:val="FFFFFF" w:themeColor="background1"/>
          <w:lang w:val="en-GB"/>
        </w:rPr>
      </w:pPr>
      <w:bookmarkStart w:id="15" w:name="_Toc72960670"/>
      <w:bookmarkStart w:id="16" w:name="_Toc103697902"/>
      <w:bookmarkStart w:id="17" w:name="_Toc112944017"/>
      <w:r>
        <w:rPr>
          <w:rFonts w:ascii="Arial" w:hAnsi="Arial" w:cs="Arial"/>
          <w:b/>
          <w:color w:val="FFFFFF" w:themeColor="background1"/>
          <w:lang w:val="en-GB"/>
        </w:rPr>
        <w:t>2.</w:t>
      </w:r>
      <w:r w:rsidR="00150A1B">
        <w:rPr>
          <w:rFonts w:ascii="Arial" w:hAnsi="Arial" w:cs="Arial"/>
          <w:b/>
          <w:color w:val="FFFFFF" w:themeColor="background1"/>
          <w:lang w:val="en-GB"/>
        </w:rPr>
        <w:t>4</w:t>
      </w:r>
      <w:r>
        <w:rPr>
          <w:rFonts w:ascii="Arial" w:hAnsi="Arial" w:cs="Arial"/>
          <w:b/>
          <w:color w:val="FFFFFF" w:themeColor="background1"/>
          <w:lang w:val="en-GB"/>
        </w:rPr>
        <w:t xml:space="preserve">       </w:t>
      </w:r>
      <w:r w:rsidRPr="003B4340">
        <w:rPr>
          <w:rFonts w:ascii="Arial" w:hAnsi="Arial" w:cs="Arial"/>
          <w:b/>
          <w:color w:val="FFFFFF" w:themeColor="background1"/>
          <w:lang w:val="en-GB"/>
        </w:rPr>
        <w:t xml:space="preserve">Compliance with the </w:t>
      </w:r>
      <w:r w:rsidRPr="00AB5C28">
        <w:rPr>
          <w:rFonts w:ascii="Arial" w:hAnsi="Arial" w:cs="Arial"/>
          <w:b/>
          <w:color w:val="FFFFFF" w:themeColor="background1"/>
          <w:lang w:val="en-GB"/>
        </w:rPr>
        <w:t>Terms and Conditions</w:t>
      </w:r>
      <w:bookmarkEnd w:id="15"/>
      <w:bookmarkEnd w:id="16"/>
      <w:bookmarkEnd w:id="17"/>
      <w:r w:rsidRPr="00AB5C28">
        <w:rPr>
          <w:rFonts w:ascii="Arial" w:hAnsi="Arial" w:cs="Arial"/>
          <w:b/>
          <w:color w:val="FFFFFF" w:themeColor="background1"/>
          <w:lang w:val="en-GB"/>
        </w:rPr>
        <w:t xml:space="preserve"> </w:t>
      </w:r>
    </w:p>
    <w:p w14:paraId="79CAB943" w14:textId="518FEFB2" w:rsidR="006979CA" w:rsidRPr="00C72A88" w:rsidRDefault="006979CA" w:rsidP="006979CA">
      <w:pPr>
        <w:spacing w:before="240" w:line="276" w:lineRule="auto"/>
        <w:jc w:val="both"/>
        <w:rPr>
          <w:rFonts w:ascii="Arial" w:eastAsia="Calibri" w:hAnsi="Arial" w:cs="Arial"/>
          <w:color w:val="000000"/>
          <w:lang w:val="en-GB" w:eastAsia="en-US"/>
        </w:rPr>
      </w:pPr>
      <w:r w:rsidRPr="00AB5C28">
        <w:rPr>
          <w:rFonts w:ascii="Arial" w:hAnsi="Arial" w:cs="Arial"/>
        </w:rPr>
        <w:t>Award of contract will be subject to the successful tenderer agreeing to the requirements set out in this RF</w:t>
      </w:r>
      <w:r w:rsidR="00A85477" w:rsidRPr="00AB5C28">
        <w:rPr>
          <w:rFonts w:ascii="Arial" w:hAnsi="Arial" w:cs="Arial"/>
        </w:rPr>
        <w:t>T</w:t>
      </w:r>
      <w:r w:rsidRPr="00AB5C28">
        <w:rPr>
          <w:rFonts w:ascii="Arial" w:hAnsi="Arial" w:cs="Arial"/>
        </w:rPr>
        <w:t xml:space="preserve"> and Contract Terms and Conditions as contained in </w:t>
      </w:r>
      <w:r w:rsidRPr="00AB5C28">
        <w:rPr>
          <w:rFonts w:ascii="Arial" w:hAnsi="Arial" w:cs="Arial"/>
          <w:b/>
          <w:bCs/>
        </w:rPr>
        <w:t>Appendix A</w:t>
      </w:r>
      <w:r w:rsidRPr="00AB5C28">
        <w:rPr>
          <w:rFonts w:ascii="Arial" w:hAnsi="Arial" w:cs="Arial"/>
        </w:rPr>
        <w:t>.</w:t>
      </w:r>
    </w:p>
    <w:p w14:paraId="71324024" w14:textId="77777777" w:rsidR="006979CA" w:rsidRPr="003B4340" w:rsidRDefault="006979CA" w:rsidP="006979CA">
      <w:pPr>
        <w:jc w:val="both"/>
        <w:rPr>
          <w:rFonts w:ascii="Arial" w:hAnsi="Arial" w:cs="Arial"/>
          <w:lang w:val="en-GB"/>
        </w:rPr>
      </w:pPr>
      <w:r w:rsidRPr="003B4340">
        <w:rPr>
          <w:rFonts w:ascii="Arial" w:hAnsi="Arial" w:cs="Arial"/>
          <w:lang w:val="en-GB"/>
        </w:rPr>
        <w:lastRenderedPageBreak/>
        <w:t>Tenderers are required to review these terms and conditions and indicate their acceptance thereof as part of their tender submission. Any reservation with regard to these terms should be submitted as a query in accordance with the procedure described in the Instructions to Tenderers (Section 6) of this document.</w:t>
      </w:r>
    </w:p>
    <w:p w14:paraId="2FD38836" w14:textId="48880A1F" w:rsidR="006979CA" w:rsidRPr="003B4340" w:rsidRDefault="006979CA" w:rsidP="006979CA">
      <w:pPr>
        <w:numPr>
          <w:ilvl w:val="1"/>
          <w:numId w:val="0"/>
        </w:numPr>
        <w:shd w:val="clear" w:color="auto" w:fill="808080" w:themeFill="background1" w:themeFillShade="80"/>
        <w:ind w:left="1080" w:hanging="1080"/>
        <w:jc w:val="both"/>
        <w:outlineLvl w:val="1"/>
        <w:rPr>
          <w:rFonts w:ascii="Arial" w:hAnsi="Arial" w:cs="Arial"/>
          <w:b/>
          <w:color w:val="FFFFFF" w:themeColor="background1"/>
          <w:lang w:val="en-GB"/>
        </w:rPr>
      </w:pPr>
      <w:bookmarkStart w:id="18" w:name="_Toc72960671"/>
      <w:bookmarkStart w:id="19" w:name="_Toc103697903"/>
      <w:bookmarkStart w:id="20" w:name="_Toc112944018"/>
      <w:r>
        <w:rPr>
          <w:rFonts w:ascii="Arial" w:hAnsi="Arial" w:cs="Arial"/>
          <w:b/>
          <w:color w:val="FFFFFF" w:themeColor="background1"/>
          <w:lang w:val="en-GB"/>
        </w:rPr>
        <w:t>2.</w:t>
      </w:r>
      <w:r w:rsidR="00150A1B">
        <w:rPr>
          <w:rFonts w:ascii="Arial" w:hAnsi="Arial" w:cs="Arial"/>
          <w:b/>
          <w:color w:val="FFFFFF" w:themeColor="background1"/>
          <w:lang w:val="en-GB"/>
        </w:rPr>
        <w:t>5</w:t>
      </w:r>
      <w:r>
        <w:rPr>
          <w:rFonts w:ascii="Arial" w:hAnsi="Arial" w:cs="Arial"/>
          <w:b/>
          <w:color w:val="FFFFFF" w:themeColor="background1"/>
          <w:lang w:val="en-GB"/>
        </w:rPr>
        <w:t xml:space="preserve">        </w:t>
      </w:r>
      <w:r w:rsidRPr="003B4340">
        <w:rPr>
          <w:rFonts w:ascii="Arial" w:hAnsi="Arial" w:cs="Arial"/>
          <w:b/>
          <w:color w:val="FFFFFF" w:themeColor="background1"/>
          <w:lang w:val="en-GB"/>
        </w:rPr>
        <w:t>Award to Runner Up</w:t>
      </w:r>
      <w:bookmarkEnd w:id="18"/>
      <w:bookmarkEnd w:id="19"/>
      <w:bookmarkEnd w:id="20"/>
      <w:r w:rsidRPr="003B4340">
        <w:rPr>
          <w:rFonts w:ascii="Arial" w:hAnsi="Arial" w:cs="Arial"/>
          <w:b/>
          <w:color w:val="FFFFFF" w:themeColor="background1"/>
          <w:lang w:val="en-GB"/>
        </w:rPr>
        <w:t xml:space="preserve"> </w:t>
      </w:r>
    </w:p>
    <w:p w14:paraId="611D3F14" w14:textId="66EA9CD8" w:rsidR="006979CA" w:rsidRDefault="006979CA" w:rsidP="006979CA">
      <w:pPr>
        <w:jc w:val="both"/>
        <w:rPr>
          <w:rFonts w:ascii="Arial" w:hAnsi="Arial" w:cs="Arial"/>
          <w:lang w:val="en-GB"/>
        </w:rPr>
      </w:pPr>
      <w:r w:rsidRPr="003B4340">
        <w:rPr>
          <w:rFonts w:ascii="Arial" w:hAnsi="Arial" w:cs="Arial"/>
          <w:lang w:val="en-GB"/>
        </w:rPr>
        <w:t xml:space="preserve">If for any reason, it is not possible to award the contract to the designated successful tenderer emerging from this competitive process, or if having awarded a contract, the successful tenderer fails to deliver the contract in accordance with the terms and conditions, the Contracting Authority reserves the right to award the contract to the </w:t>
      </w:r>
      <w:r w:rsidRPr="00AB5C28">
        <w:rPr>
          <w:rFonts w:ascii="Arial" w:hAnsi="Arial" w:cs="Arial"/>
          <w:lang w:val="en-GB"/>
        </w:rPr>
        <w:t xml:space="preserve">next highest scoring tenderer based on the terms advertised at any time during the </w:t>
      </w:r>
      <w:r w:rsidRPr="00AB5C28">
        <w:rPr>
          <w:rFonts w:ascii="Arial" w:hAnsi="Arial" w:cs="Arial"/>
          <w:b/>
          <w:bCs/>
          <w:lang w:val="en-GB"/>
        </w:rPr>
        <w:t>tender validity period</w:t>
      </w:r>
      <w:r w:rsidR="002B2D0E" w:rsidRPr="00AB5C28">
        <w:rPr>
          <w:rFonts w:ascii="Arial" w:hAnsi="Arial" w:cs="Arial"/>
          <w:b/>
          <w:bCs/>
          <w:lang w:val="en-GB"/>
        </w:rPr>
        <w:t xml:space="preserve"> 180 days</w:t>
      </w:r>
      <w:r w:rsidRPr="00AB5C28">
        <w:rPr>
          <w:rFonts w:ascii="Arial" w:hAnsi="Arial" w:cs="Arial"/>
          <w:b/>
          <w:bCs/>
          <w:lang w:val="en-GB"/>
        </w:rPr>
        <w:t>.</w:t>
      </w:r>
      <w:r w:rsidRPr="00AB5C28">
        <w:rPr>
          <w:rFonts w:ascii="Arial" w:hAnsi="Arial" w:cs="Arial"/>
          <w:lang w:val="en-GB"/>
        </w:rPr>
        <w:t xml:space="preserve"> This s</w:t>
      </w:r>
      <w:r w:rsidRPr="003B4340">
        <w:rPr>
          <w:rFonts w:ascii="Arial" w:hAnsi="Arial" w:cs="Arial"/>
          <w:lang w:val="en-GB"/>
        </w:rPr>
        <w:t>hall be without prejudice to the right of the Contracting Authority to cancel this competitive process and/or initiate a new contract award procedure at its sole discretion.</w:t>
      </w:r>
    </w:p>
    <w:p w14:paraId="0DBF3998" w14:textId="77777777" w:rsidR="00A377C8" w:rsidRDefault="00A377C8" w:rsidP="00A377C8">
      <w:pPr>
        <w:pStyle w:val="Heading1"/>
      </w:pPr>
      <w:r>
        <w:t>.</w:t>
      </w:r>
      <w:r>
        <w:tab/>
        <w:t>DETAILED SPECIFICATION OF REQUIREMENTS</w:t>
      </w:r>
    </w:p>
    <w:p w14:paraId="7C114652" w14:textId="77777777" w:rsidR="00A377C8" w:rsidRPr="00FC2E4F" w:rsidRDefault="00A377C8" w:rsidP="00A377C8">
      <w:pPr>
        <w:jc w:val="both"/>
        <w:rPr>
          <w:rFonts w:ascii="Arial" w:hAnsi="Arial" w:cs="Arial"/>
        </w:rPr>
      </w:pPr>
      <w:r w:rsidRPr="00FC2E4F">
        <w:rPr>
          <w:rFonts w:ascii="Arial" w:hAnsi="Arial" w:cs="Arial"/>
        </w:rPr>
        <w:t xml:space="preserve">The Contracting Authority proposes to engage in a competitive process for the </w:t>
      </w:r>
      <w:r>
        <w:rPr>
          <w:rFonts w:ascii="Arial" w:hAnsi="Arial" w:cs="Arial"/>
        </w:rPr>
        <w:t xml:space="preserve">award of a contract as specified hereunder. </w:t>
      </w:r>
    </w:p>
    <w:p w14:paraId="5FF6C917" w14:textId="16C09FB2" w:rsidR="00A71BFD" w:rsidRDefault="00A71BFD" w:rsidP="00C55C87">
      <w:pPr>
        <w:pStyle w:val="Heading1"/>
      </w:pPr>
      <w:bookmarkStart w:id="21" w:name="_Toc112944019"/>
      <w:bookmarkEnd w:id="11"/>
      <w:bookmarkEnd w:id="12"/>
      <w:r>
        <w:t>3.</w:t>
      </w:r>
      <w:r>
        <w:tab/>
      </w:r>
      <w:r w:rsidR="00BC4BCF">
        <w:t>DETAILED SPECIFICATION OF REQUIREMENTS</w:t>
      </w:r>
      <w:bookmarkEnd w:id="21"/>
    </w:p>
    <w:p w14:paraId="66495E6D" w14:textId="77777777" w:rsidR="006979CA" w:rsidRPr="00FC2E4F" w:rsidRDefault="006979CA" w:rsidP="006979CA">
      <w:pPr>
        <w:jc w:val="both"/>
        <w:rPr>
          <w:rFonts w:ascii="Arial" w:hAnsi="Arial" w:cs="Arial"/>
        </w:rPr>
      </w:pPr>
      <w:r w:rsidRPr="00FC2E4F">
        <w:rPr>
          <w:rFonts w:ascii="Arial" w:hAnsi="Arial" w:cs="Arial"/>
        </w:rPr>
        <w:t xml:space="preserve">The Contracting Authority proposes to engage in a competitive process for the </w:t>
      </w:r>
      <w:r>
        <w:rPr>
          <w:rFonts w:ascii="Arial" w:hAnsi="Arial" w:cs="Arial"/>
        </w:rPr>
        <w:t xml:space="preserve">award of a contract as specified hereunder. </w:t>
      </w:r>
    </w:p>
    <w:p w14:paraId="27B8579D" w14:textId="77777777" w:rsidR="006979CA" w:rsidRPr="00FC2E4F" w:rsidRDefault="006979CA" w:rsidP="006979CA">
      <w:pPr>
        <w:pStyle w:val="Heading2"/>
        <w:jc w:val="both"/>
      </w:pPr>
      <w:bookmarkStart w:id="22" w:name="_Toc103697905"/>
      <w:bookmarkStart w:id="23" w:name="_Toc112944020"/>
      <w:r>
        <w:t>3.1</w:t>
      </w:r>
      <w:r>
        <w:tab/>
        <w:t>Specification</w:t>
      </w:r>
      <w:bookmarkEnd w:id="22"/>
      <w:bookmarkEnd w:id="23"/>
    </w:p>
    <w:p w14:paraId="6605D79B" w14:textId="77777777" w:rsidR="006979CA" w:rsidRDefault="006979CA" w:rsidP="006979CA">
      <w:pPr>
        <w:jc w:val="both"/>
        <w:rPr>
          <w:rFonts w:ascii="Arial" w:eastAsia="Calibri" w:hAnsi="Arial" w:cs="Arial"/>
          <w:b/>
          <w:sz w:val="24"/>
          <w:szCs w:val="24"/>
          <w:lang w:val="en-IE" w:eastAsia="en-US"/>
        </w:rPr>
      </w:pPr>
      <w:r w:rsidRPr="0087031F">
        <w:rPr>
          <w:rFonts w:ascii="Arial" w:eastAsia="Calibri" w:hAnsi="Arial" w:cs="Arial"/>
          <w:b/>
          <w:sz w:val="24"/>
          <w:szCs w:val="24"/>
          <w:lang w:val="en-IE" w:eastAsia="en-US"/>
        </w:rPr>
        <w:t xml:space="preserve">Refer To Appendix 1 </w:t>
      </w:r>
    </w:p>
    <w:p w14:paraId="092D50A5" w14:textId="77777777" w:rsidR="006979CA" w:rsidRPr="006764EA" w:rsidRDefault="006979CA" w:rsidP="006979CA">
      <w:pPr>
        <w:pStyle w:val="Heading2"/>
        <w:jc w:val="both"/>
      </w:pPr>
      <w:bookmarkStart w:id="24" w:name="_Toc72960674"/>
      <w:bookmarkStart w:id="25" w:name="_Toc103697906"/>
      <w:bookmarkStart w:id="26" w:name="_Toc112944021"/>
      <w:r w:rsidRPr="006764EA">
        <w:t>3.2       Details of Options</w:t>
      </w:r>
      <w:bookmarkEnd w:id="24"/>
      <w:bookmarkEnd w:id="25"/>
      <w:bookmarkEnd w:id="26"/>
      <w:r w:rsidRPr="006764EA">
        <w:t xml:space="preserve"> </w:t>
      </w:r>
    </w:p>
    <w:p w14:paraId="2A7B7CAB" w14:textId="027FE052" w:rsidR="006979CA" w:rsidRPr="006764EA" w:rsidRDefault="006979CA" w:rsidP="006979CA">
      <w:pPr>
        <w:jc w:val="both"/>
        <w:rPr>
          <w:rFonts w:ascii="Arial" w:hAnsi="Arial" w:cs="Arial"/>
          <w:i/>
          <w:color w:val="FF0000"/>
          <w:highlight w:val="yellow"/>
          <w:lang w:val="en-GB"/>
        </w:rPr>
      </w:pPr>
    </w:p>
    <w:p w14:paraId="5E6A84D6" w14:textId="77777777" w:rsidR="006979CA" w:rsidRPr="00FC2E4F" w:rsidRDefault="006979CA" w:rsidP="006979CA">
      <w:pPr>
        <w:pStyle w:val="Heading2"/>
        <w:jc w:val="both"/>
      </w:pPr>
      <w:bookmarkStart w:id="27" w:name="_Toc103697907"/>
      <w:bookmarkStart w:id="28" w:name="_Toc112944022"/>
      <w:r>
        <w:t>3.3</w:t>
      </w:r>
      <w:r>
        <w:tab/>
        <w:t>Duration</w:t>
      </w:r>
      <w:bookmarkEnd w:id="27"/>
      <w:bookmarkEnd w:id="28"/>
    </w:p>
    <w:p w14:paraId="14F4340C" w14:textId="77777777" w:rsidR="00284C4E" w:rsidRPr="001A5303" w:rsidRDefault="00284C4E" w:rsidP="00F4251C">
      <w:pPr>
        <w:numPr>
          <w:ilvl w:val="0"/>
          <w:numId w:val="3"/>
        </w:numPr>
        <w:spacing w:before="240" w:line="276" w:lineRule="auto"/>
        <w:contextualSpacing/>
        <w:jc w:val="both"/>
        <w:rPr>
          <w:rFonts w:ascii="Arial" w:eastAsia="Calibri" w:hAnsi="Arial" w:cs="Arial"/>
          <w:color w:val="000000"/>
          <w:lang w:val="en-GB" w:eastAsia="en-US"/>
        </w:rPr>
      </w:pPr>
      <w:r w:rsidRPr="001A5303">
        <w:rPr>
          <w:rFonts w:ascii="Arial" w:eastAsia="Calibri" w:hAnsi="Arial" w:cs="Arial"/>
          <w:color w:val="000000"/>
          <w:lang w:val="en-GB" w:eastAsia="en-US"/>
        </w:rPr>
        <w:t xml:space="preserve">The contract will be for a period of </w:t>
      </w:r>
      <w:r>
        <w:rPr>
          <w:rFonts w:ascii="Arial" w:eastAsia="Calibri" w:hAnsi="Arial" w:cs="Arial"/>
          <w:b/>
          <w:bCs/>
          <w:lang w:val="en-GB" w:eastAsia="en-US"/>
        </w:rPr>
        <w:t xml:space="preserve">12 </w:t>
      </w:r>
      <w:r w:rsidRPr="00600BBB">
        <w:rPr>
          <w:rFonts w:ascii="Arial" w:eastAsia="Calibri" w:hAnsi="Arial" w:cs="Arial"/>
          <w:b/>
          <w:bCs/>
          <w:lang w:val="en-GB" w:eastAsia="en-US"/>
        </w:rPr>
        <w:t>months</w:t>
      </w:r>
      <w:r>
        <w:rPr>
          <w:rFonts w:ascii="Arial" w:eastAsia="Calibri" w:hAnsi="Arial" w:cs="Arial"/>
          <w:b/>
          <w:bCs/>
          <w:lang w:val="en-GB" w:eastAsia="en-US"/>
        </w:rPr>
        <w:t xml:space="preserve"> from the date of award</w:t>
      </w:r>
      <w:r w:rsidRPr="00600BBB">
        <w:rPr>
          <w:rFonts w:ascii="Arial" w:eastAsia="Calibri" w:hAnsi="Arial" w:cs="Arial"/>
          <w:b/>
          <w:bCs/>
          <w:lang w:val="en-GB" w:eastAsia="en-US"/>
        </w:rPr>
        <w:t>.</w:t>
      </w:r>
      <w:r w:rsidRPr="00600BBB">
        <w:rPr>
          <w:rFonts w:ascii="Arial" w:eastAsia="Calibri" w:hAnsi="Arial" w:cs="Arial"/>
          <w:lang w:val="en-GB" w:eastAsia="en-US"/>
        </w:rPr>
        <w:t xml:space="preserve">  </w:t>
      </w:r>
    </w:p>
    <w:p w14:paraId="777D6DF3" w14:textId="557007FE" w:rsidR="00284C4E" w:rsidRPr="001A5303" w:rsidRDefault="00284C4E" w:rsidP="00F4251C">
      <w:pPr>
        <w:numPr>
          <w:ilvl w:val="0"/>
          <w:numId w:val="3"/>
        </w:numPr>
        <w:spacing w:before="240" w:line="276" w:lineRule="auto"/>
        <w:contextualSpacing/>
        <w:jc w:val="both"/>
        <w:rPr>
          <w:rFonts w:ascii="Arial" w:eastAsia="Calibri" w:hAnsi="Arial" w:cs="Arial"/>
          <w:color w:val="FF0000"/>
          <w:lang w:val="en-GB" w:eastAsia="en-US"/>
        </w:rPr>
      </w:pPr>
      <w:r w:rsidRPr="001A5303">
        <w:rPr>
          <w:rFonts w:ascii="Arial" w:eastAsia="Calibri" w:hAnsi="Arial" w:cs="Arial"/>
          <w:color w:val="000000"/>
          <w:lang w:val="en-GB" w:eastAsia="en-US"/>
        </w:rPr>
        <w:t>The Contracting Authority reserves the right at its sole discretion to extend the contract, subject to satisfactory performance, budg</w:t>
      </w:r>
      <w:r w:rsidRPr="00AB5C28">
        <w:rPr>
          <w:rFonts w:ascii="Arial" w:eastAsia="Calibri" w:hAnsi="Arial" w:cs="Arial"/>
          <w:color w:val="000000"/>
          <w:lang w:val="en-GB" w:eastAsia="en-US"/>
        </w:rPr>
        <w:t xml:space="preserve">et availability and ongoing business needs.  The number and duration of such extensions will be </w:t>
      </w:r>
      <w:r w:rsidRPr="00AB5C28">
        <w:rPr>
          <w:rFonts w:ascii="Arial" w:eastAsia="Calibri" w:hAnsi="Arial" w:cs="Arial"/>
          <w:b/>
          <w:bCs/>
          <w:lang w:val="en-GB" w:eastAsia="en-US"/>
        </w:rPr>
        <w:t xml:space="preserve">4 </w:t>
      </w:r>
      <w:r w:rsidR="002B2D0E" w:rsidRPr="00AB5C28">
        <w:rPr>
          <w:rFonts w:ascii="Arial" w:eastAsia="Calibri" w:hAnsi="Arial" w:cs="Arial"/>
          <w:b/>
          <w:bCs/>
          <w:lang w:val="en-GB" w:eastAsia="en-US"/>
        </w:rPr>
        <w:t xml:space="preserve">number </w:t>
      </w:r>
      <w:r w:rsidRPr="00AB5C28">
        <w:rPr>
          <w:rFonts w:ascii="Arial" w:eastAsia="Calibri" w:hAnsi="Arial" w:cs="Arial"/>
          <w:b/>
          <w:bCs/>
          <w:lang w:val="en-GB" w:eastAsia="en-US"/>
        </w:rPr>
        <w:t>12</w:t>
      </w:r>
      <w:r w:rsidRPr="00342E39">
        <w:rPr>
          <w:rFonts w:ascii="Arial" w:eastAsia="Calibri" w:hAnsi="Arial" w:cs="Arial"/>
          <w:b/>
          <w:bCs/>
          <w:lang w:val="en-GB" w:eastAsia="en-US"/>
        </w:rPr>
        <w:t xml:space="preserve"> month periods</w:t>
      </w:r>
      <w:r>
        <w:rPr>
          <w:rFonts w:ascii="Arial" w:eastAsia="Calibri" w:hAnsi="Arial" w:cs="Arial"/>
          <w:b/>
          <w:bCs/>
          <w:lang w:val="en-GB" w:eastAsia="en-US"/>
        </w:rPr>
        <w:t>.</w:t>
      </w:r>
    </w:p>
    <w:p w14:paraId="2733565D" w14:textId="26D057BD" w:rsidR="006979CA" w:rsidRPr="00FC2E4F" w:rsidRDefault="006979CA" w:rsidP="006979CA">
      <w:pPr>
        <w:pStyle w:val="Heading2"/>
        <w:jc w:val="both"/>
      </w:pPr>
      <w:bookmarkStart w:id="29" w:name="_Toc103697908"/>
      <w:bookmarkStart w:id="30" w:name="_Toc112944023"/>
      <w:r>
        <w:t>3.4</w:t>
      </w:r>
      <w:r>
        <w:tab/>
        <w:t>Indicative budget</w:t>
      </w:r>
      <w:bookmarkEnd w:id="29"/>
      <w:bookmarkEnd w:id="30"/>
      <w:r w:rsidRPr="00FC2E4F">
        <w:t xml:space="preserve"> </w:t>
      </w:r>
    </w:p>
    <w:p w14:paraId="5BA8BB07" w14:textId="771D0147" w:rsidR="006979CA" w:rsidRDefault="006979CA" w:rsidP="006979CA">
      <w:pPr>
        <w:jc w:val="both"/>
        <w:rPr>
          <w:rFonts w:ascii="Arial" w:hAnsi="Arial" w:cs="Arial"/>
          <w:bCs/>
        </w:rPr>
      </w:pPr>
      <w:r w:rsidRPr="007B33A0">
        <w:rPr>
          <w:rFonts w:ascii="Arial" w:hAnsi="Arial" w:cs="Arial"/>
        </w:rPr>
        <w:t>The indicative budget for the contract is</w:t>
      </w:r>
      <w:r w:rsidRPr="007B33A0">
        <w:rPr>
          <w:rFonts w:ascii="Arial" w:hAnsi="Arial" w:cs="Arial"/>
          <w:b/>
        </w:rPr>
        <w:t xml:space="preserve"> </w:t>
      </w:r>
      <w:r>
        <w:rPr>
          <w:rFonts w:ascii="Arial" w:hAnsi="Arial" w:cs="Arial"/>
          <w:b/>
        </w:rPr>
        <w:t xml:space="preserve">estimated to be </w:t>
      </w:r>
      <w:r w:rsidRPr="007B33A0">
        <w:rPr>
          <w:rFonts w:ascii="Arial" w:hAnsi="Arial" w:cs="Arial"/>
          <w:b/>
        </w:rPr>
        <w:t xml:space="preserve">between </w:t>
      </w:r>
      <w:r w:rsidR="00077059" w:rsidRPr="00C02E91">
        <w:rPr>
          <w:rFonts w:ascii="Arial" w:hAnsi="Arial" w:cs="Arial"/>
          <w:color w:val="000000" w:themeColor="text1"/>
        </w:rPr>
        <w:t>€</w:t>
      </w:r>
      <w:r w:rsidR="00C02E91" w:rsidRPr="00C02E91">
        <w:rPr>
          <w:rFonts w:ascii="Arial" w:hAnsi="Arial" w:cs="Arial"/>
          <w:color w:val="000000" w:themeColor="text1"/>
        </w:rPr>
        <w:t>70</w:t>
      </w:r>
      <w:r w:rsidR="002B2D0E">
        <w:rPr>
          <w:rFonts w:ascii="Arial" w:hAnsi="Arial" w:cs="Arial"/>
          <w:color w:val="000000" w:themeColor="text1"/>
        </w:rPr>
        <w:t>,</w:t>
      </w:r>
      <w:r w:rsidR="00C02E91" w:rsidRPr="00C02E91">
        <w:rPr>
          <w:rFonts w:ascii="Arial" w:hAnsi="Arial" w:cs="Arial"/>
          <w:color w:val="000000" w:themeColor="text1"/>
        </w:rPr>
        <w:t>000</w:t>
      </w:r>
      <w:r w:rsidRPr="00C02E91">
        <w:rPr>
          <w:rFonts w:ascii="Arial" w:hAnsi="Arial" w:cs="Arial"/>
          <w:b/>
          <w:color w:val="000000" w:themeColor="text1"/>
        </w:rPr>
        <w:t xml:space="preserve"> and </w:t>
      </w:r>
      <w:r w:rsidR="00C02E91" w:rsidRPr="00C02E91">
        <w:rPr>
          <w:rFonts w:ascii="Arial" w:hAnsi="Arial" w:cs="Arial"/>
          <w:b/>
          <w:color w:val="000000" w:themeColor="text1"/>
        </w:rPr>
        <w:t>€</w:t>
      </w:r>
      <w:r w:rsidR="00C02E91" w:rsidRPr="00C02E91">
        <w:rPr>
          <w:rFonts w:ascii="Arial" w:hAnsi="Arial" w:cs="Arial"/>
          <w:color w:val="000000" w:themeColor="text1"/>
        </w:rPr>
        <w:t>90</w:t>
      </w:r>
      <w:r w:rsidR="002B2D0E">
        <w:rPr>
          <w:rFonts w:ascii="Arial" w:hAnsi="Arial" w:cs="Arial"/>
          <w:color w:val="000000" w:themeColor="text1"/>
        </w:rPr>
        <w:t>,</w:t>
      </w:r>
      <w:r w:rsidR="00C02E91" w:rsidRPr="00C02E91">
        <w:rPr>
          <w:rFonts w:ascii="Arial" w:hAnsi="Arial" w:cs="Arial"/>
          <w:color w:val="000000" w:themeColor="text1"/>
        </w:rPr>
        <w:t>000</w:t>
      </w:r>
      <w:r w:rsidRPr="00C02E91">
        <w:rPr>
          <w:rFonts w:ascii="Arial" w:hAnsi="Arial" w:cs="Arial"/>
          <w:b/>
          <w:color w:val="000000" w:themeColor="text1"/>
        </w:rPr>
        <w:t xml:space="preserve"> </w:t>
      </w:r>
      <w:r>
        <w:rPr>
          <w:rFonts w:ascii="Arial" w:hAnsi="Arial" w:cs="Arial"/>
          <w:b/>
        </w:rPr>
        <w:t xml:space="preserve">ex vat. </w:t>
      </w:r>
      <w:r w:rsidR="00A3771E">
        <w:rPr>
          <w:rFonts w:ascii="Arial" w:hAnsi="Arial" w:cs="Arial"/>
          <w:bCs/>
        </w:rPr>
        <w:t>p</w:t>
      </w:r>
      <w:r w:rsidR="00A3771E" w:rsidRPr="00A3771E">
        <w:rPr>
          <w:rFonts w:ascii="Arial" w:hAnsi="Arial" w:cs="Arial"/>
          <w:bCs/>
        </w:rPr>
        <w:t>er annum</w:t>
      </w:r>
    </w:p>
    <w:p w14:paraId="731BD29B" w14:textId="77777777" w:rsidR="006979CA" w:rsidRPr="001A5303" w:rsidRDefault="006979CA" w:rsidP="006979CA">
      <w:pPr>
        <w:pStyle w:val="Heading2"/>
        <w:jc w:val="both"/>
      </w:pPr>
      <w:bookmarkStart w:id="31" w:name="_Toc523750288"/>
      <w:bookmarkStart w:id="32" w:name="_Toc103697909"/>
      <w:bookmarkStart w:id="33" w:name="_Toc112944024"/>
      <w:r>
        <w:t>3</w:t>
      </w:r>
      <w:r w:rsidRPr="001A5303">
        <w:t>.</w:t>
      </w:r>
      <w:r>
        <w:t>5</w:t>
      </w:r>
      <w:r w:rsidRPr="001A5303">
        <w:tab/>
        <w:t>Pricing</w:t>
      </w:r>
      <w:bookmarkEnd w:id="31"/>
      <w:bookmarkEnd w:id="32"/>
      <w:bookmarkEnd w:id="33"/>
    </w:p>
    <w:p w14:paraId="0D6B8710" w14:textId="77777777" w:rsidR="006979CA" w:rsidRPr="001A5303" w:rsidRDefault="006979CA" w:rsidP="00F4251C">
      <w:pPr>
        <w:numPr>
          <w:ilvl w:val="0"/>
          <w:numId w:val="3"/>
        </w:numPr>
        <w:spacing w:before="240" w:line="276" w:lineRule="auto"/>
        <w:contextualSpacing/>
        <w:jc w:val="both"/>
        <w:rPr>
          <w:rFonts w:ascii="Arial" w:eastAsia="Calibri" w:hAnsi="Arial" w:cs="Arial"/>
          <w:color w:val="000000"/>
          <w:lang w:val="en-GB" w:eastAsia="en-US"/>
        </w:rPr>
      </w:pPr>
      <w:r w:rsidRPr="001A5303">
        <w:rPr>
          <w:rFonts w:ascii="Arial" w:eastAsia="Calibri" w:hAnsi="Arial" w:cs="Arial"/>
          <w:color w:val="000000"/>
          <w:lang w:val="en-GB" w:eastAsia="en-US"/>
        </w:rPr>
        <w:t>All prices quoted must be all-inclusive (i.e. including but not being limited to all</w:t>
      </w:r>
      <w:r>
        <w:rPr>
          <w:rFonts w:ascii="Arial" w:eastAsia="Calibri" w:hAnsi="Arial" w:cs="Arial"/>
          <w:color w:val="000000"/>
          <w:lang w:val="en-GB" w:eastAsia="en-US"/>
        </w:rPr>
        <w:t xml:space="preserve"> </w:t>
      </w:r>
      <w:r w:rsidRPr="001A5303">
        <w:rPr>
          <w:rFonts w:ascii="Arial" w:eastAsia="Calibri" w:hAnsi="Arial" w:cs="Arial"/>
          <w:color w:val="000000"/>
          <w:lang w:val="en-GB" w:eastAsia="en-US"/>
        </w:rPr>
        <w:t>costs/expenses/indexation</w:t>
      </w:r>
      <w:r>
        <w:t>/Covid 19 Costs/Customs related costs etc</w:t>
      </w:r>
      <w:r w:rsidRPr="000321AD">
        <w:t>),</w:t>
      </w:r>
      <w:r w:rsidRPr="001A5303">
        <w:rPr>
          <w:rFonts w:ascii="Arial" w:eastAsia="Calibri" w:hAnsi="Arial" w:cs="Arial"/>
          <w:color w:val="000000"/>
          <w:lang w:val="en-GB" w:eastAsia="en-US"/>
        </w:rPr>
        <w:t xml:space="preserve"> be expressed in Euro only and exclusive of VAT. The VAT rate(s) where applicable should be indicated separately.</w:t>
      </w:r>
    </w:p>
    <w:p w14:paraId="712922F0" w14:textId="3921DFBD" w:rsidR="006979CA" w:rsidRPr="001A5303" w:rsidRDefault="006979CA" w:rsidP="00F4251C">
      <w:pPr>
        <w:numPr>
          <w:ilvl w:val="0"/>
          <w:numId w:val="3"/>
        </w:numPr>
        <w:autoSpaceDE w:val="0"/>
        <w:autoSpaceDN w:val="0"/>
        <w:adjustRightInd w:val="0"/>
        <w:spacing w:before="0" w:after="0" w:line="240" w:lineRule="auto"/>
        <w:jc w:val="both"/>
        <w:rPr>
          <w:rFonts w:ascii="Times New Roman" w:eastAsia="Calibri" w:hAnsi="Times New Roman" w:cs="Times New Roman"/>
          <w:color w:val="000000"/>
          <w:lang w:val="en-IE" w:eastAsia="en-IE"/>
        </w:rPr>
      </w:pPr>
      <w:r>
        <w:rPr>
          <w:rFonts w:ascii="Arial" w:eastAsia="Calibri" w:hAnsi="Arial" w:cs="Arial"/>
          <w:color w:val="000000"/>
          <w:lang w:val="en-IE" w:eastAsia="en-US"/>
        </w:rPr>
        <w:t>Tenderers</w:t>
      </w:r>
      <w:r w:rsidRPr="001A5303">
        <w:rPr>
          <w:rFonts w:ascii="Arial" w:eastAsia="Calibri" w:hAnsi="Arial" w:cs="Arial"/>
          <w:color w:val="000000"/>
          <w:lang w:val="en-IE" w:eastAsia="en-US"/>
        </w:rPr>
        <w:t xml:space="preserve"> must confirm </w:t>
      </w:r>
      <w:r w:rsidRPr="00AB5C28">
        <w:rPr>
          <w:rFonts w:ascii="Arial" w:eastAsia="Calibri" w:hAnsi="Arial" w:cs="Arial"/>
          <w:color w:val="000000"/>
          <w:lang w:val="en-IE" w:eastAsia="en-US"/>
        </w:rPr>
        <w:t>that all prices quoted in their RFT Submission will remain valid during the specified</w:t>
      </w:r>
      <w:r w:rsidR="002B2D0E" w:rsidRPr="00AB5C28">
        <w:rPr>
          <w:rFonts w:ascii="Arial" w:eastAsia="Calibri" w:hAnsi="Arial" w:cs="Arial"/>
          <w:color w:val="000000"/>
          <w:lang w:val="en-IE" w:eastAsia="en-US"/>
        </w:rPr>
        <w:t xml:space="preserve"> 180 days </w:t>
      </w:r>
      <w:r w:rsidRPr="00AB5C28">
        <w:rPr>
          <w:rFonts w:ascii="Arial" w:eastAsia="Calibri" w:hAnsi="Arial" w:cs="Arial"/>
          <w:color w:val="000000"/>
          <w:lang w:val="en-IE" w:eastAsia="en-US"/>
        </w:rPr>
        <w:t>(</w:t>
      </w:r>
      <w:r w:rsidRPr="00AB5C28">
        <w:rPr>
          <w:rFonts w:ascii="Arial" w:eastAsia="Calibri" w:hAnsi="Arial" w:cs="Arial"/>
          <w:b/>
          <w:bCs/>
          <w:color w:val="000000"/>
          <w:lang w:val="en-IE" w:eastAsia="en-US"/>
        </w:rPr>
        <w:t>tender v</w:t>
      </w:r>
      <w:r w:rsidRPr="009D2693">
        <w:rPr>
          <w:rFonts w:ascii="Arial" w:eastAsia="Calibri" w:hAnsi="Arial" w:cs="Arial"/>
          <w:b/>
          <w:bCs/>
          <w:color w:val="000000"/>
          <w:lang w:val="en-IE" w:eastAsia="en-US"/>
        </w:rPr>
        <w:t>alidity</w:t>
      </w:r>
      <w:r w:rsidRPr="006764EA">
        <w:rPr>
          <w:rFonts w:ascii="Arial" w:eastAsia="Calibri" w:hAnsi="Arial" w:cs="Arial"/>
          <w:b/>
          <w:bCs/>
          <w:color w:val="000000"/>
          <w:lang w:val="en-IE" w:eastAsia="en-US"/>
        </w:rPr>
        <w:t xml:space="preserve"> period)</w:t>
      </w:r>
      <w:r w:rsidRPr="001A5303">
        <w:rPr>
          <w:rFonts w:ascii="Arial" w:eastAsia="Calibri" w:hAnsi="Arial" w:cs="Arial"/>
          <w:color w:val="000000"/>
          <w:lang w:val="en-IE" w:eastAsia="en-US"/>
        </w:rPr>
        <w:t xml:space="preserve"> commencing from the </w:t>
      </w:r>
      <w:r>
        <w:rPr>
          <w:rFonts w:ascii="Arial" w:eastAsia="Calibri" w:hAnsi="Arial" w:cs="Arial"/>
          <w:color w:val="000000"/>
          <w:lang w:val="en-IE" w:eastAsia="en-US"/>
        </w:rPr>
        <w:t xml:space="preserve">Tender </w:t>
      </w:r>
      <w:r w:rsidRPr="001A5303">
        <w:rPr>
          <w:rFonts w:ascii="Arial" w:eastAsia="Calibri" w:hAnsi="Arial" w:cs="Arial"/>
          <w:color w:val="000000"/>
          <w:lang w:val="en-IE" w:eastAsia="en-US"/>
        </w:rPr>
        <w:t>Deadline</w:t>
      </w:r>
      <w:r>
        <w:rPr>
          <w:rFonts w:ascii="Arial" w:eastAsia="Calibri" w:hAnsi="Arial" w:cs="Arial"/>
          <w:color w:val="000000"/>
          <w:lang w:val="en-IE" w:eastAsia="en-US"/>
        </w:rPr>
        <w:t xml:space="preserve"> date</w:t>
      </w:r>
      <w:r w:rsidRPr="001A5303">
        <w:rPr>
          <w:rFonts w:ascii="Arial" w:eastAsia="Calibri" w:hAnsi="Arial" w:cs="Arial"/>
          <w:color w:val="000000"/>
          <w:lang w:val="en-IE" w:eastAsia="en-US"/>
        </w:rPr>
        <w:t>.</w:t>
      </w:r>
      <w:r w:rsidRPr="001A5303">
        <w:rPr>
          <w:rFonts w:ascii="Times New Roman" w:eastAsia="Calibri" w:hAnsi="Times New Roman" w:cs="Times New Roman"/>
          <w:color w:val="000000"/>
          <w:lang w:val="en-IE" w:eastAsia="en-IE"/>
        </w:rPr>
        <w:t xml:space="preserve"> </w:t>
      </w:r>
    </w:p>
    <w:p w14:paraId="522E3EE2" w14:textId="77777777" w:rsidR="006979CA" w:rsidRDefault="006979CA" w:rsidP="006979CA">
      <w:pPr>
        <w:pStyle w:val="Heading2"/>
      </w:pPr>
      <w:bookmarkStart w:id="34" w:name="_Toc103697910"/>
      <w:bookmarkStart w:id="35" w:name="_Toc112944025"/>
      <w:r>
        <w:lastRenderedPageBreak/>
        <w:t>3.6</w:t>
      </w:r>
      <w:r>
        <w:tab/>
        <w:t>Contract Management</w:t>
      </w:r>
      <w:bookmarkEnd w:id="34"/>
      <w:bookmarkEnd w:id="35"/>
    </w:p>
    <w:p w14:paraId="532F3AF1" w14:textId="2194CD1B" w:rsidR="006979CA" w:rsidRPr="00F86E12" w:rsidRDefault="006979CA" w:rsidP="006979CA">
      <w:pPr>
        <w:jc w:val="both"/>
        <w:rPr>
          <w:rFonts w:ascii="Arial" w:hAnsi="Arial" w:cs="Arial"/>
        </w:rPr>
      </w:pPr>
      <w:r w:rsidRPr="00F86E12">
        <w:rPr>
          <w:rFonts w:ascii="Arial" w:hAnsi="Arial" w:cs="Arial"/>
        </w:rPr>
        <w:t>The Contracting Authority requires tenderers to nominate a dedicated contract manager who will act as the main point of contact for the duration of the contract</w:t>
      </w:r>
      <w:r>
        <w:rPr>
          <w:rFonts w:ascii="Arial" w:hAnsi="Arial" w:cs="Arial"/>
        </w:rPr>
        <w:t xml:space="preserve">. </w:t>
      </w:r>
      <w:r w:rsidRPr="00F86E12">
        <w:rPr>
          <w:rFonts w:ascii="Arial" w:hAnsi="Arial" w:cs="Arial"/>
        </w:rPr>
        <w:t xml:space="preserve">This person shall have the authority to deal with all matters in relation to contracts and be responsible for the satisfactory delivery of the </w:t>
      </w:r>
      <w:r w:rsidRPr="000D6A2B">
        <w:rPr>
          <w:rFonts w:ascii="Arial" w:hAnsi="Arial" w:cs="Arial"/>
          <w:color w:val="FF0000"/>
          <w:highlight w:val="lightGray"/>
        </w:rPr>
        <w:t>services</w:t>
      </w:r>
      <w:r w:rsidRPr="00135696">
        <w:rPr>
          <w:rFonts w:ascii="Arial" w:hAnsi="Arial" w:cs="Arial"/>
          <w:color w:val="FF0000"/>
        </w:rPr>
        <w:t xml:space="preserve"> </w:t>
      </w:r>
      <w:r w:rsidRPr="00F86E12">
        <w:rPr>
          <w:rFonts w:ascii="Arial" w:hAnsi="Arial" w:cs="Arial"/>
        </w:rPr>
        <w:t>required</w:t>
      </w:r>
      <w:r>
        <w:rPr>
          <w:rFonts w:ascii="Arial" w:hAnsi="Arial" w:cs="Arial"/>
        </w:rPr>
        <w:t xml:space="preserve">. </w:t>
      </w:r>
      <w:r w:rsidRPr="00F86E12">
        <w:rPr>
          <w:rFonts w:ascii="Arial" w:hAnsi="Arial" w:cs="Arial"/>
        </w:rPr>
        <w:t>The duties of the contract manager will include the following:</w:t>
      </w:r>
    </w:p>
    <w:p w14:paraId="55F51D65" w14:textId="77777777" w:rsidR="006979CA" w:rsidRPr="00135696" w:rsidRDefault="006979CA" w:rsidP="00F4251C">
      <w:pPr>
        <w:pStyle w:val="ListParagraph"/>
        <w:numPr>
          <w:ilvl w:val="0"/>
          <w:numId w:val="6"/>
        </w:numPr>
        <w:jc w:val="both"/>
        <w:rPr>
          <w:rFonts w:ascii="Arial" w:hAnsi="Arial" w:cs="Arial"/>
        </w:rPr>
      </w:pPr>
      <w:r w:rsidRPr="00135696">
        <w:rPr>
          <w:rFonts w:ascii="Arial" w:hAnsi="Arial" w:cs="Arial"/>
        </w:rPr>
        <w:t>Overall responsibility for a good working relationship with the Contracting Authority.</w:t>
      </w:r>
    </w:p>
    <w:p w14:paraId="37759079" w14:textId="77777777" w:rsidR="006979CA" w:rsidRPr="00135696" w:rsidRDefault="006979CA" w:rsidP="00F4251C">
      <w:pPr>
        <w:pStyle w:val="ListParagraph"/>
        <w:numPr>
          <w:ilvl w:val="0"/>
          <w:numId w:val="6"/>
        </w:numPr>
        <w:jc w:val="both"/>
        <w:rPr>
          <w:rFonts w:ascii="Arial" w:hAnsi="Arial" w:cs="Arial"/>
        </w:rPr>
      </w:pPr>
      <w:r w:rsidRPr="00135696">
        <w:rPr>
          <w:rFonts w:ascii="Arial" w:hAnsi="Arial" w:cs="Arial"/>
        </w:rPr>
        <w:t xml:space="preserve">Provide regular reports on performance as agreed with the Contracting Authority. </w:t>
      </w:r>
    </w:p>
    <w:p w14:paraId="34343133" w14:textId="77777777" w:rsidR="006979CA" w:rsidRPr="00135696" w:rsidRDefault="006979CA" w:rsidP="00F4251C">
      <w:pPr>
        <w:pStyle w:val="ListParagraph"/>
        <w:numPr>
          <w:ilvl w:val="0"/>
          <w:numId w:val="6"/>
        </w:numPr>
        <w:jc w:val="both"/>
        <w:rPr>
          <w:rFonts w:ascii="Arial" w:hAnsi="Arial" w:cs="Arial"/>
        </w:rPr>
      </w:pPr>
      <w:r w:rsidRPr="00135696">
        <w:rPr>
          <w:rFonts w:ascii="Arial" w:hAnsi="Arial" w:cs="Arial"/>
        </w:rPr>
        <w:t>Meet as and when required to review and examine performance.</w:t>
      </w:r>
    </w:p>
    <w:p w14:paraId="515030B1" w14:textId="77777777" w:rsidR="006979CA" w:rsidRPr="00135696" w:rsidRDefault="006979CA" w:rsidP="00F4251C">
      <w:pPr>
        <w:pStyle w:val="ListParagraph"/>
        <w:numPr>
          <w:ilvl w:val="0"/>
          <w:numId w:val="6"/>
        </w:numPr>
        <w:jc w:val="both"/>
        <w:rPr>
          <w:rFonts w:ascii="Arial" w:hAnsi="Arial" w:cs="Arial"/>
        </w:rPr>
      </w:pPr>
      <w:r w:rsidRPr="00135696">
        <w:rPr>
          <w:rFonts w:ascii="Arial" w:hAnsi="Arial" w:cs="Arial"/>
        </w:rPr>
        <w:t xml:space="preserve">Deal with disputes, complaints or concerns that cannot be adequately resolved. </w:t>
      </w:r>
    </w:p>
    <w:p w14:paraId="0C68D4DD" w14:textId="77777777" w:rsidR="006979CA" w:rsidRPr="00135696" w:rsidRDefault="006979CA" w:rsidP="00F4251C">
      <w:pPr>
        <w:pStyle w:val="ListParagraph"/>
        <w:numPr>
          <w:ilvl w:val="0"/>
          <w:numId w:val="6"/>
        </w:numPr>
        <w:jc w:val="both"/>
        <w:rPr>
          <w:rFonts w:ascii="Arial" w:hAnsi="Arial" w:cs="Arial"/>
        </w:rPr>
      </w:pPr>
      <w:r w:rsidRPr="00135696">
        <w:rPr>
          <w:rFonts w:ascii="Arial" w:hAnsi="Arial" w:cs="Arial"/>
        </w:rPr>
        <w:t>Proactively discuss with the Contracting Authority ways of improving efficiency regarding service delivery in general and providing suggestions for improvement and cost savings.</w:t>
      </w:r>
    </w:p>
    <w:p w14:paraId="2CBADE9B" w14:textId="77777777" w:rsidR="006979CA" w:rsidRDefault="006979CA" w:rsidP="006979CA">
      <w:pPr>
        <w:jc w:val="both"/>
        <w:rPr>
          <w:rFonts w:ascii="Arial" w:hAnsi="Arial" w:cs="Arial"/>
        </w:rPr>
      </w:pPr>
      <w:bookmarkStart w:id="36" w:name="_Hlk67427310"/>
      <w:r w:rsidRPr="00F86E12">
        <w:rPr>
          <w:rFonts w:ascii="Arial" w:hAnsi="Arial" w:cs="Arial"/>
        </w:rPr>
        <w:t>NOTE: Tenderers will note that contract management activities will be non-billable</w:t>
      </w:r>
      <w:bookmarkStart w:id="37" w:name="_Toc67039827"/>
      <w:bookmarkEnd w:id="36"/>
      <w:bookmarkEnd w:id="37"/>
      <w:r>
        <w:rPr>
          <w:rFonts w:ascii="Arial" w:hAnsi="Arial" w:cs="Arial"/>
        </w:rPr>
        <w:t>.</w:t>
      </w:r>
    </w:p>
    <w:p w14:paraId="7BDAD625" w14:textId="47345F5B" w:rsidR="00670182" w:rsidRPr="00FC2E4F" w:rsidRDefault="000D64FD" w:rsidP="00C55C87">
      <w:pPr>
        <w:pStyle w:val="Heading1"/>
      </w:pPr>
      <w:bookmarkStart w:id="38" w:name="_Toc112944026"/>
      <w:r w:rsidRPr="00FC2E4F">
        <w:t>4.</w:t>
      </w:r>
      <w:r w:rsidRPr="00FC2E4F">
        <w:tab/>
      </w:r>
      <w:r w:rsidR="00DD2D7F">
        <w:t>SELECTION</w:t>
      </w:r>
      <w:r w:rsidRPr="00FC2E4F">
        <w:t xml:space="preserve"> CRITERIA</w:t>
      </w:r>
      <w:bookmarkEnd w:id="38"/>
    </w:p>
    <w:p w14:paraId="40D68EB2" w14:textId="77777777" w:rsidR="006979CA" w:rsidRPr="009B18F2" w:rsidRDefault="006979CA" w:rsidP="006979CA">
      <w:pPr>
        <w:jc w:val="both"/>
        <w:rPr>
          <w:rFonts w:ascii="Arial" w:hAnsi="Arial" w:cs="Arial"/>
          <w:lang w:val="en-GB"/>
        </w:rPr>
      </w:pPr>
      <w:r w:rsidRPr="009B18F2">
        <w:rPr>
          <w:rFonts w:ascii="Arial" w:hAnsi="Arial" w:cs="Arial"/>
          <w:lang w:val="en-GB"/>
        </w:rPr>
        <w:t xml:space="preserve">The Contracting Authority is using the </w:t>
      </w:r>
      <w:r w:rsidRPr="009B18F2">
        <w:rPr>
          <w:rFonts w:ascii="Arial" w:hAnsi="Arial" w:cs="Arial"/>
          <w:b/>
          <w:lang w:val="en-GB"/>
        </w:rPr>
        <w:t>open</w:t>
      </w:r>
      <w:r w:rsidRPr="009B18F2">
        <w:rPr>
          <w:rFonts w:ascii="Arial" w:hAnsi="Arial" w:cs="Arial"/>
          <w:lang w:val="en-GB"/>
        </w:rPr>
        <w:t xml:space="preserve"> procedure for the award of this contract, therefore, while all interested parties may submit a tender, only those demonstrating that they have the required level of financial and technical capacity will have their tender considered. In order to demonstrate a tenderers’ qualifications, tenderers are required to provide the information set out below in the Tender Response Document (TRD) which is based on a self-declaration model, however tenderers are required to provide the minimum information required. </w:t>
      </w:r>
    </w:p>
    <w:p w14:paraId="022D2A38" w14:textId="77777777" w:rsidR="006979CA" w:rsidRPr="009B18F2" w:rsidRDefault="006979CA" w:rsidP="006979CA">
      <w:pPr>
        <w:numPr>
          <w:ilvl w:val="1"/>
          <w:numId w:val="0"/>
        </w:numPr>
        <w:shd w:val="clear" w:color="auto" w:fill="808080" w:themeFill="background1" w:themeFillShade="80"/>
        <w:ind w:left="1080" w:hanging="1080"/>
        <w:jc w:val="both"/>
        <w:outlineLvl w:val="1"/>
        <w:rPr>
          <w:rFonts w:ascii="Arial" w:hAnsi="Arial" w:cs="Arial"/>
          <w:b/>
          <w:color w:val="FFFFFF" w:themeColor="background1"/>
          <w:lang w:val="en-GB"/>
        </w:rPr>
      </w:pPr>
      <w:bookmarkStart w:id="39" w:name="_Toc72960679"/>
      <w:bookmarkStart w:id="40" w:name="_Toc103697912"/>
      <w:bookmarkStart w:id="41" w:name="_Toc112944027"/>
      <w:r>
        <w:rPr>
          <w:rFonts w:ascii="Arial" w:hAnsi="Arial" w:cs="Arial"/>
          <w:b/>
          <w:color w:val="FFFFFF" w:themeColor="background1"/>
          <w:lang w:val="en-GB"/>
        </w:rPr>
        <w:t xml:space="preserve">4.1        </w:t>
      </w:r>
      <w:r w:rsidRPr="009B18F2">
        <w:rPr>
          <w:rFonts w:ascii="Arial" w:hAnsi="Arial" w:cs="Arial"/>
          <w:b/>
          <w:color w:val="FFFFFF" w:themeColor="background1"/>
          <w:lang w:val="en-GB"/>
        </w:rPr>
        <w:t>Use of the European Single Procurement Document</w:t>
      </w:r>
      <w:bookmarkEnd w:id="39"/>
      <w:bookmarkEnd w:id="40"/>
      <w:bookmarkEnd w:id="41"/>
    </w:p>
    <w:p w14:paraId="19B95ADF" w14:textId="77777777" w:rsidR="006979CA" w:rsidRPr="009B18F2" w:rsidRDefault="006979CA" w:rsidP="006979CA">
      <w:pPr>
        <w:jc w:val="both"/>
        <w:rPr>
          <w:rFonts w:ascii="Arial" w:hAnsi="Arial" w:cs="Arial"/>
          <w:lang w:val="en-GB"/>
        </w:rPr>
      </w:pPr>
      <w:r w:rsidRPr="009B18F2">
        <w:rPr>
          <w:rFonts w:ascii="Arial" w:hAnsi="Arial" w:cs="Arial"/>
          <w:lang w:val="en-GB"/>
        </w:rPr>
        <w:t xml:space="preserve">In accordance with Directive 2014/24/EU, tenderers may have compiled a European Single Procurement Document (ESPD), either electronically via the eESPD on eTenders or as a separate uploaded attachment with the tender response, which will be accepted as evidence of compliance with </w:t>
      </w:r>
      <w:r w:rsidRPr="009B18F2">
        <w:rPr>
          <w:rFonts w:ascii="Arial" w:hAnsi="Arial" w:cs="Arial"/>
          <w:b/>
          <w:bCs/>
          <w:lang w:val="en-GB"/>
        </w:rPr>
        <w:t>Section 4.3</w:t>
      </w:r>
      <w:r w:rsidRPr="009B18F2">
        <w:rPr>
          <w:rFonts w:ascii="Arial" w:hAnsi="Arial" w:cs="Arial"/>
          <w:lang w:val="en-GB"/>
        </w:rPr>
        <w:t xml:space="preserve"> on condition that all information self-declared will be provided promptly on request at any time prior to an award decision. </w:t>
      </w:r>
    </w:p>
    <w:p w14:paraId="76DFDD26" w14:textId="77777777" w:rsidR="006979CA" w:rsidRPr="00FC2E4F" w:rsidRDefault="006979CA" w:rsidP="006979CA">
      <w:pPr>
        <w:pStyle w:val="Heading2"/>
        <w:jc w:val="both"/>
      </w:pPr>
      <w:bookmarkStart w:id="42" w:name="_Toc103697913"/>
      <w:bookmarkStart w:id="43" w:name="_Toc112944028"/>
      <w:r w:rsidRPr="00FC2E4F">
        <w:t>4.</w:t>
      </w:r>
      <w:r>
        <w:t>2</w:t>
      </w:r>
      <w:r w:rsidRPr="00FC2E4F">
        <w:tab/>
      </w:r>
      <w:r>
        <w:t xml:space="preserve"> </w:t>
      </w:r>
      <w:r w:rsidRPr="00FC2E4F">
        <w:t>Relying on the Standing of Other Entities</w:t>
      </w:r>
      <w:bookmarkEnd w:id="42"/>
      <w:bookmarkEnd w:id="43"/>
    </w:p>
    <w:p w14:paraId="0533FE3C" w14:textId="77777777" w:rsidR="006979CA" w:rsidRPr="009B18F2" w:rsidRDefault="006979CA" w:rsidP="006979CA">
      <w:pPr>
        <w:spacing w:before="0" w:after="160" w:line="259" w:lineRule="auto"/>
        <w:jc w:val="both"/>
        <w:rPr>
          <w:rFonts w:ascii="Arial" w:hAnsi="Arial" w:cs="Arial"/>
        </w:rPr>
      </w:pPr>
      <w:r w:rsidRPr="009B18F2">
        <w:rPr>
          <w:rFonts w:ascii="Arial" w:hAnsi="Arial" w:cs="Arial"/>
        </w:rPr>
        <w:t xml:space="preserve">Small and Medium Enterprises (SMEs) are encouraged to explore the possibilities of forming relationships with other SMEs or with larger enterprises to meet the financial, economic or technical capacity requirements of the competition, if required. </w:t>
      </w:r>
    </w:p>
    <w:p w14:paraId="36ACE7FD" w14:textId="77777777" w:rsidR="006979CA" w:rsidRPr="009B18F2" w:rsidRDefault="006979CA" w:rsidP="006979CA">
      <w:pPr>
        <w:spacing w:before="0" w:after="160" w:line="259" w:lineRule="auto"/>
        <w:jc w:val="both"/>
        <w:rPr>
          <w:rFonts w:ascii="Arial" w:hAnsi="Arial" w:cs="Arial"/>
        </w:rPr>
      </w:pPr>
      <w:r w:rsidRPr="009B18F2">
        <w:rPr>
          <w:rFonts w:ascii="Arial" w:hAnsi="Arial" w:cs="Arial"/>
        </w:rPr>
        <w:t>Tenderers are reminded that they may rely on the resources of other entities to establish the requirements on condition that they can prove to the satisfaction of the Contracting Authority that they will have these resources at their disposal when necessary.</w:t>
      </w:r>
    </w:p>
    <w:p w14:paraId="224CA47C" w14:textId="77777777" w:rsidR="006979CA" w:rsidRDefault="006979CA" w:rsidP="006979CA">
      <w:pPr>
        <w:spacing w:before="0" w:after="160" w:line="259" w:lineRule="auto"/>
        <w:jc w:val="both"/>
        <w:rPr>
          <w:rFonts w:ascii="Arial" w:hAnsi="Arial" w:cs="Arial"/>
          <w:b/>
          <w:color w:val="FFFFFF" w:themeColor="background1"/>
        </w:rPr>
      </w:pPr>
      <w:r w:rsidRPr="009B18F2">
        <w:rPr>
          <w:rFonts w:ascii="Arial" w:hAnsi="Arial" w:cs="Arial"/>
        </w:rPr>
        <w:t>If the tender is from a consortium / joint venture Tenderers must ensure that all the relevant information is provided and where necessary, provide the information requested separately for each party. The consortium must appoint a single point of contact who will assume overall responsibility for delivery, and who is authorised to sign the contract on behalf of all consortia members. The Contracting Authority will not act as an arbitrator between members of consortia.</w:t>
      </w:r>
    </w:p>
    <w:p w14:paraId="7B538BDF" w14:textId="0E653A5F" w:rsidR="00BA0278" w:rsidRDefault="00BA0278" w:rsidP="00C55C87">
      <w:pPr>
        <w:spacing w:before="0" w:after="160" w:line="259" w:lineRule="auto"/>
        <w:jc w:val="both"/>
        <w:rPr>
          <w:rFonts w:ascii="Arial" w:hAnsi="Arial" w:cs="Arial"/>
          <w:b/>
          <w:color w:val="FFFFFF" w:themeColor="background1"/>
        </w:rPr>
      </w:pPr>
      <w:r>
        <w:br w:type="page"/>
      </w:r>
    </w:p>
    <w:p w14:paraId="118F33DD" w14:textId="4DCE9279" w:rsidR="004D4773" w:rsidRPr="00FC2E4F" w:rsidRDefault="00463683" w:rsidP="00C55C87">
      <w:pPr>
        <w:pStyle w:val="Heading2"/>
        <w:jc w:val="both"/>
      </w:pPr>
      <w:bookmarkStart w:id="44" w:name="_Toc112944029"/>
      <w:r w:rsidRPr="00FC2E4F">
        <w:lastRenderedPageBreak/>
        <w:t>4.</w:t>
      </w:r>
      <w:r w:rsidR="007842A4">
        <w:t>3</w:t>
      </w:r>
      <w:r w:rsidR="00831C89" w:rsidRPr="00FC2E4F">
        <w:tab/>
      </w:r>
      <w:r w:rsidR="00E30D24">
        <w:t xml:space="preserve">General, </w:t>
      </w:r>
      <w:r w:rsidR="00DD2D7F">
        <w:t xml:space="preserve">Legal and </w:t>
      </w:r>
      <w:r w:rsidR="004D4773" w:rsidRPr="00FC2E4F">
        <w:t xml:space="preserve">Financial </w:t>
      </w:r>
      <w:r w:rsidR="00BA0278">
        <w:t>Requirements</w:t>
      </w:r>
      <w:bookmarkEnd w:id="44"/>
    </w:p>
    <w:p w14:paraId="6BFF20D4" w14:textId="77777777" w:rsidR="007842A4" w:rsidRDefault="007842A4" w:rsidP="007842A4">
      <w:pPr>
        <w:spacing w:before="0" w:after="0" w:line="240" w:lineRule="auto"/>
        <w:jc w:val="both"/>
        <w:rPr>
          <w:rFonts w:ascii="Arial" w:hAnsi="Arial" w:cs="Arial"/>
          <w:color w:val="FF0000"/>
          <w:highlight w:val="yellow"/>
        </w:rPr>
      </w:pPr>
      <w:r>
        <w:rPr>
          <w:rFonts w:ascii="Arial" w:hAnsi="Arial" w:cs="Arial"/>
        </w:rPr>
        <w:t>Tenderers are required to provide information on the following in the Tender Response Document.   The criteria and rules outlined below are assessed on a pass/fail basis.  Failure to comply with the requirements will result in your tender being considered inadmissible.</w:t>
      </w:r>
      <w:r w:rsidRPr="00542DC0">
        <w:rPr>
          <w:rFonts w:ascii="Arial" w:hAnsi="Arial" w:cs="Arial"/>
          <w:color w:val="FF0000"/>
          <w:highlight w:val="yellow"/>
        </w:rPr>
        <w:t xml:space="preserve"> </w:t>
      </w:r>
    </w:p>
    <w:p w14:paraId="359B491F" w14:textId="53DAF30B" w:rsidR="007842A4" w:rsidRPr="00CA4579" w:rsidRDefault="007842A4" w:rsidP="007842A4">
      <w:pPr>
        <w:spacing w:before="0" w:after="0" w:line="240" w:lineRule="auto"/>
        <w:jc w:val="both"/>
        <w:rPr>
          <w:rFonts w:ascii="Arial" w:hAnsi="Arial" w:cs="Arial"/>
          <w:color w:val="FF0000"/>
          <w:sz w:val="19"/>
          <w:szCs w:val="19"/>
          <w:highlight w:val="yellow"/>
        </w:rPr>
      </w:pPr>
      <w:r w:rsidRPr="00CA4579">
        <w:rPr>
          <w:rFonts w:ascii="Arial" w:hAnsi="Arial" w:cs="Arial"/>
          <w:color w:val="FF0000"/>
          <w:sz w:val="19"/>
          <w:szCs w:val="19"/>
          <w:highlight w:val="yellow"/>
        </w:rPr>
        <w:t xml:space="preserve"> </w:t>
      </w:r>
    </w:p>
    <w:tbl>
      <w:tblPr>
        <w:tblStyle w:val="TableGrid"/>
        <w:tblpPr w:leftFromText="180" w:rightFromText="180" w:vertAnchor="page" w:horzAnchor="margin" w:tblpX="-147" w:tblpY="3241"/>
        <w:tblW w:w="9634" w:type="dxa"/>
        <w:tblBorders>
          <w:top w:val="single" w:sz="4" w:space="0" w:color="B00000"/>
          <w:left w:val="single" w:sz="4" w:space="0" w:color="B00000"/>
          <w:bottom w:val="single" w:sz="4" w:space="0" w:color="B00000"/>
          <w:right w:val="single" w:sz="4" w:space="0" w:color="B00000"/>
          <w:insideH w:val="single" w:sz="4" w:space="0" w:color="B00000"/>
          <w:insideV w:val="single" w:sz="4" w:space="0" w:color="B00000"/>
        </w:tblBorders>
        <w:tblLook w:val="04A0" w:firstRow="1" w:lastRow="0" w:firstColumn="1" w:lastColumn="0" w:noHBand="0" w:noVBand="1"/>
      </w:tblPr>
      <w:tblGrid>
        <w:gridCol w:w="1271"/>
        <w:gridCol w:w="8363"/>
      </w:tblGrid>
      <w:tr w:rsidR="007842A4" w14:paraId="3A3440D8" w14:textId="77777777" w:rsidTr="00AB5C28">
        <w:tc>
          <w:tcPr>
            <w:tcW w:w="9634" w:type="dxa"/>
            <w:gridSpan w:val="2"/>
            <w:shd w:val="clear" w:color="auto" w:fill="808080" w:themeFill="background1" w:themeFillShade="80"/>
          </w:tcPr>
          <w:p w14:paraId="2150F784" w14:textId="77777777" w:rsidR="007842A4" w:rsidRPr="00BA0278" w:rsidRDefault="007842A4" w:rsidP="002F3B61">
            <w:pPr>
              <w:spacing w:before="0" w:after="0" w:line="240" w:lineRule="auto"/>
              <w:jc w:val="both"/>
              <w:rPr>
                <w:rFonts w:ascii="Arial" w:hAnsi="Arial" w:cs="Arial"/>
              </w:rPr>
            </w:pPr>
            <w:r w:rsidRPr="00247358">
              <w:rPr>
                <w:rFonts w:ascii="Arial" w:hAnsi="Arial" w:cs="Arial"/>
                <w:b/>
                <w:color w:val="FFFFFF" w:themeColor="background1"/>
              </w:rPr>
              <w:t>General Information</w:t>
            </w:r>
          </w:p>
        </w:tc>
      </w:tr>
      <w:tr w:rsidR="007842A4" w14:paraId="374FFE0B" w14:textId="77777777" w:rsidTr="00AB5C28">
        <w:tc>
          <w:tcPr>
            <w:tcW w:w="9634" w:type="dxa"/>
            <w:gridSpan w:val="2"/>
          </w:tcPr>
          <w:p w14:paraId="01A879A9" w14:textId="77777777" w:rsidR="007842A4" w:rsidRDefault="007842A4" w:rsidP="002F3B61">
            <w:pPr>
              <w:spacing w:before="0" w:after="0" w:line="240" w:lineRule="auto"/>
              <w:jc w:val="both"/>
              <w:rPr>
                <w:rFonts w:ascii="Arial" w:hAnsi="Arial" w:cs="Arial"/>
              </w:rPr>
            </w:pPr>
            <w:r w:rsidRPr="009B18F2">
              <w:rPr>
                <w:rFonts w:ascii="Arial" w:hAnsi="Arial" w:cs="Arial"/>
              </w:rPr>
              <w:t>Provide contact and general information on the tendering organisation - company name, address and contact details for individual responsible for this tender and company overview as well as information on sub-contractors and consortium members if applicable.</w:t>
            </w:r>
          </w:p>
        </w:tc>
      </w:tr>
      <w:tr w:rsidR="007842A4" w14:paraId="14EFFC43" w14:textId="77777777" w:rsidTr="00AB5C28">
        <w:tc>
          <w:tcPr>
            <w:tcW w:w="9634" w:type="dxa"/>
            <w:gridSpan w:val="2"/>
            <w:shd w:val="clear" w:color="auto" w:fill="808080" w:themeFill="background1" w:themeFillShade="80"/>
          </w:tcPr>
          <w:p w14:paraId="12D1C7F0" w14:textId="77777777" w:rsidR="007842A4" w:rsidRPr="00247358" w:rsidRDefault="007842A4" w:rsidP="002F3B61">
            <w:pPr>
              <w:spacing w:before="0" w:after="0"/>
              <w:jc w:val="both"/>
              <w:rPr>
                <w:rFonts w:ascii="Arial" w:hAnsi="Arial" w:cs="Arial"/>
                <w:b/>
                <w:color w:val="FFFFFF" w:themeColor="background1"/>
              </w:rPr>
            </w:pPr>
            <w:r>
              <w:rPr>
                <w:rFonts w:ascii="Arial" w:hAnsi="Arial" w:cs="Arial"/>
                <w:b/>
                <w:color w:val="FFFFFF" w:themeColor="background1"/>
              </w:rPr>
              <w:t>Declarations</w:t>
            </w:r>
          </w:p>
        </w:tc>
      </w:tr>
      <w:tr w:rsidR="007842A4" w14:paraId="4C2369C3" w14:textId="77777777" w:rsidTr="00AB5C28">
        <w:tc>
          <w:tcPr>
            <w:tcW w:w="9634" w:type="dxa"/>
            <w:gridSpan w:val="2"/>
          </w:tcPr>
          <w:p w14:paraId="55AD410C" w14:textId="77777777" w:rsidR="007842A4" w:rsidRDefault="007842A4" w:rsidP="00F4251C">
            <w:pPr>
              <w:pStyle w:val="ListParagraph"/>
              <w:numPr>
                <w:ilvl w:val="0"/>
                <w:numId w:val="1"/>
              </w:numPr>
              <w:spacing w:before="0" w:after="0" w:line="240" w:lineRule="auto"/>
              <w:ind w:left="714" w:hanging="357"/>
              <w:jc w:val="both"/>
              <w:rPr>
                <w:rFonts w:ascii="Arial" w:hAnsi="Arial" w:cs="Arial"/>
              </w:rPr>
            </w:pPr>
            <w:r w:rsidRPr="00247358">
              <w:rPr>
                <w:rFonts w:ascii="Arial" w:hAnsi="Arial" w:cs="Arial"/>
              </w:rPr>
              <w:t xml:space="preserve">Complete the Declaration of Bona Fides as per Art. 57 of Directive 2014/24/EU as implemented by SI 2814 of May 2016 as contained in the Tender Response Document.         </w:t>
            </w:r>
          </w:p>
          <w:p w14:paraId="72A557BA" w14:textId="77777777" w:rsidR="007842A4" w:rsidRPr="00247358" w:rsidRDefault="007842A4" w:rsidP="00F4251C">
            <w:pPr>
              <w:pStyle w:val="ListParagraph"/>
              <w:numPr>
                <w:ilvl w:val="0"/>
                <w:numId w:val="1"/>
              </w:numPr>
              <w:spacing w:before="0" w:after="0" w:line="240" w:lineRule="auto"/>
              <w:ind w:left="714" w:hanging="357"/>
              <w:jc w:val="both"/>
              <w:rPr>
                <w:rFonts w:ascii="Arial" w:hAnsi="Arial" w:cs="Arial"/>
              </w:rPr>
            </w:pPr>
            <w:r w:rsidRPr="00247358">
              <w:rPr>
                <w:rFonts w:ascii="Arial" w:hAnsi="Arial" w:cs="Arial"/>
              </w:rPr>
              <w:t>Complete the Declaration regarding compliance with relevant statutory obligations as contained in the Tender Response Document. Where tenderers are established and operating outside of Ireland compliance with equivalent legislation as applicable in the country of establishment / operation is required.</w:t>
            </w:r>
          </w:p>
        </w:tc>
      </w:tr>
      <w:tr w:rsidR="007842A4" w14:paraId="7E9E3B27" w14:textId="77777777" w:rsidTr="00AB5C28">
        <w:tc>
          <w:tcPr>
            <w:tcW w:w="9634" w:type="dxa"/>
            <w:gridSpan w:val="2"/>
            <w:shd w:val="clear" w:color="auto" w:fill="808080" w:themeFill="background1" w:themeFillShade="80"/>
          </w:tcPr>
          <w:p w14:paraId="059D4CF6" w14:textId="77777777" w:rsidR="007842A4" w:rsidRPr="00247358" w:rsidRDefault="007842A4" w:rsidP="002F3B61">
            <w:pPr>
              <w:spacing w:before="0" w:after="0"/>
              <w:jc w:val="both"/>
              <w:rPr>
                <w:rFonts w:ascii="Arial" w:hAnsi="Arial" w:cs="Arial"/>
                <w:b/>
                <w:color w:val="FFFFFF" w:themeColor="background1"/>
              </w:rPr>
            </w:pPr>
            <w:r w:rsidRPr="00247358">
              <w:rPr>
                <w:rFonts w:ascii="Arial" w:hAnsi="Arial" w:cs="Arial"/>
                <w:b/>
                <w:color w:val="FFFFFF" w:themeColor="background1"/>
              </w:rPr>
              <w:t>Financial</w:t>
            </w:r>
          </w:p>
        </w:tc>
      </w:tr>
      <w:tr w:rsidR="007842A4" w14:paraId="6E47926A" w14:textId="77777777" w:rsidTr="00AB5C28">
        <w:tc>
          <w:tcPr>
            <w:tcW w:w="1271" w:type="dxa"/>
          </w:tcPr>
          <w:p w14:paraId="17503371" w14:textId="77777777" w:rsidR="007842A4" w:rsidRDefault="007842A4" w:rsidP="002F3B61">
            <w:pPr>
              <w:spacing w:before="0" w:after="0"/>
              <w:jc w:val="both"/>
              <w:rPr>
                <w:rFonts w:ascii="Arial" w:hAnsi="Arial" w:cs="Arial"/>
                <w:b/>
              </w:rPr>
            </w:pPr>
            <w:r>
              <w:rPr>
                <w:rFonts w:ascii="Arial" w:hAnsi="Arial" w:cs="Arial"/>
                <w:b/>
              </w:rPr>
              <w:t>Tax</w:t>
            </w:r>
          </w:p>
        </w:tc>
        <w:tc>
          <w:tcPr>
            <w:tcW w:w="8363" w:type="dxa"/>
          </w:tcPr>
          <w:p w14:paraId="7AD23BA8" w14:textId="77777777" w:rsidR="007842A4" w:rsidRPr="00FC2E4F" w:rsidRDefault="007842A4" w:rsidP="002F3B61">
            <w:pPr>
              <w:spacing w:before="0" w:after="0"/>
              <w:jc w:val="both"/>
              <w:rPr>
                <w:rFonts w:ascii="Arial" w:hAnsi="Arial" w:cs="Arial"/>
              </w:rPr>
            </w:pPr>
            <w:r w:rsidRPr="00FC2E4F">
              <w:rPr>
                <w:rFonts w:ascii="Arial" w:hAnsi="Arial" w:cs="Arial"/>
              </w:rPr>
              <w:t>Confirmation that the tenderer / all parties associated with the tenderer are fully tax compliant in accordance with the rules of the Irish Revenue Commissioners.</w:t>
            </w:r>
          </w:p>
        </w:tc>
      </w:tr>
      <w:tr w:rsidR="007842A4" w14:paraId="7023BC02" w14:textId="77777777" w:rsidTr="00AB5C28">
        <w:tc>
          <w:tcPr>
            <w:tcW w:w="1271" w:type="dxa"/>
          </w:tcPr>
          <w:p w14:paraId="4AC8EC69" w14:textId="77777777" w:rsidR="007842A4" w:rsidRDefault="007842A4" w:rsidP="002F3B61">
            <w:pPr>
              <w:spacing w:before="0" w:after="0"/>
              <w:jc w:val="both"/>
              <w:rPr>
                <w:rFonts w:ascii="Arial" w:hAnsi="Arial" w:cs="Arial"/>
                <w:b/>
              </w:rPr>
            </w:pPr>
            <w:r w:rsidRPr="00F86E12">
              <w:rPr>
                <w:rFonts w:ascii="Arial" w:hAnsi="Arial" w:cs="Arial"/>
                <w:b/>
              </w:rPr>
              <w:t>Turnover</w:t>
            </w:r>
          </w:p>
        </w:tc>
        <w:tc>
          <w:tcPr>
            <w:tcW w:w="8363" w:type="dxa"/>
          </w:tcPr>
          <w:p w14:paraId="19225462" w14:textId="6FEE535D" w:rsidR="007842A4" w:rsidRPr="00F86E12" w:rsidRDefault="007842A4" w:rsidP="00F4251C">
            <w:pPr>
              <w:pStyle w:val="ListParagraph"/>
              <w:numPr>
                <w:ilvl w:val="0"/>
                <w:numId w:val="7"/>
              </w:numPr>
              <w:spacing w:before="0" w:after="0" w:line="240" w:lineRule="auto"/>
              <w:jc w:val="both"/>
              <w:rPr>
                <w:rFonts w:ascii="Arial" w:hAnsi="Arial" w:cs="Arial"/>
              </w:rPr>
            </w:pPr>
            <w:r w:rsidRPr="00135696">
              <w:rPr>
                <w:rFonts w:ascii="Arial" w:hAnsi="Arial" w:cs="Arial"/>
              </w:rPr>
              <w:t xml:space="preserve">Confirmation that the tendering party turnover exceeded </w:t>
            </w:r>
            <w:r w:rsidR="00D20E31">
              <w:rPr>
                <w:rFonts w:ascii="Arial" w:hAnsi="Arial" w:cs="Arial"/>
              </w:rPr>
              <w:t>75,000</w:t>
            </w:r>
            <w:r w:rsidRPr="00135696">
              <w:rPr>
                <w:rFonts w:ascii="Arial" w:hAnsi="Arial" w:cs="Arial"/>
              </w:rPr>
              <w:t xml:space="preserve"> during </w:t>
            </w:r>
            <w:r w:rsidRPr="000D6A2B">
              <w:rPr>
                <w:rFonts w:ascii="Arial" w:hAnsi="Arial" w:cs="Arial"/>
                <w:color w:val="FF0000"/>
                <w:highlight w:val="lightGray"/>
              </w:rPr>
              <w:t>on/each</w:t>
            </w:r>
            <w:r w:rsidRPr="00135696">
              <w:rPr>
                <w:rFonts w:ascii="Arial" w:hAnsi="Arial" w:cs="Arial"/>
                <w:color w:val="FF0000"/>
              </w:rPr>
              <w:t xml:space="preserve"> </w:t>
            </w:r>
            <w:r w:rsidRPr="00135696">
              <w:rPr>
                <w:rFonts w:ascii="Arial" w:hAnsi="Arial" w:cs="Arial"/>
              </w:rPr>
              <w:t>of the last three years or pro-rata if more recently established firms are tendering – however the firm must have been in existence for at least 6 months.</w:t>
            </w:r>
          </w:p>
          <w:p w14:paraId="550BFE14" w14:textId="77777777" w:rsidR="007842A4" w:rsidRPr="00135696" w:rsidRDefault="007842A4" w:rsidP="00F4251C">
            <w:pPr>
              <w:pStyle w:val="ListParagraph"/>
              <w:numPr>
                <w:ilvl w:val="0"/>
                <w:numId w:val="7"/>
              </w:numPr>
              <w:spacing w:before="0" w:after="0" w:line="240" w:lineRule="auto"/>
              <w:jc w:val="both"/>
              <w:rPr>
                <w:rFonts w:ascii="Arial" w:hAnsi="Arial" w:cs="Arial"/>
              </w:rPr>
            </w:pPr>
            <w:r w:rsidRPr="00135696">
              <w:rPr>
                <w:rFonts w:ascii="Arial" w:hAnsi="Arial" w:cs="Arial"/>
              </w:rPr>
              <w:t>Confirmation of financial standing ensuring the tendering party has the financial capacity to pay its debts identified on the current statement of assets and liabilities as being the debts as they fall due.</w:t>
            </w:r>
          </w:p>
          <w:p w14:paraId="481F343C" w14:textId="77777777" w:rsidR="007842A4" w:rsidRPr="00FC2E4F" w:rsidRDefault="007842A4" w:rsidP="002F3B61">
            <w:pPr>
              <w:spacing w:before="0" w:after="0" w:line="240" w:lineRule="auto"/>
              <w:jc w:val="both"/>
              <w:rPr>
                <w:rFonts w:ascii="Arial" w:hAnsi="Arial" w:cs="Arial"/>
              </w:rPr>
            </w:pPr>
            <w:r w:rsidRPr="00F86E12">
              <w:rPr>
                <w:rFonts w:ascii="Arial" w:hAnsi="Arial" w:cs="Arial"/>
              </w:rPr>
              <w:t>Evidence of both statements will be required prior to the award of any contract.</w:t>
            </w:r>
          </w:p>
        </w:tc>
      </w:tr>
      <w:tr w:rsidR="007842A4" w14:paraId="5471CD56" w14:textId="77777777" w:rsidTr="00AB5C28">
        <w:trPr>
          <w:trHeight w:val="558"/>
        </w:trPr>
        <w:tc>
          <w:tcPr>
            <w:tcW w:w="1271" w:type="dxa"/>
          </w:tcPr>
          <w:p w14:paraId="25F08D3E" w14:textId="77777777" w:rsidR="007842A4" w:rsidRDefault="007842A4" w:rsidP="002F3B61">
            <w:pPr>
              <w:spacing w:before="0" w:after="0"/>
              <w:jc w:val="both"/>
              <w:rPr>
                <w:rFonts w:ascii="Arial" w:hAnsi="Arial" w:cs="Arial"/>
                <w:b/>
              </w:rPr>
            </w:pPr>
            <w:r>
              <w:rPr>
                <w:rFonts w:ascii="Arial" w:hAnsi="Arial" w:cs="Arial"/>
                <w:b/>
              </w:rPr>
              <w:t>Insurance</w:t>
            </w:r>
          </w:p>
        </w:tc>
        <w:tc>
          <w:tcPr>
            <w:tcW w:w="8363" w:type="dxa"/>
          </w:tcPr>
          <w:p w14:paraId="3B0D3169" w14:textId="77777777" w:rsidR="002B2D0E" w:rsidRDefault="007842A4" w:rsidP="002B2D0E">
            <w:pPr>
              <w:spacing w:before="0" w:after="0" w:line="240" w:lineRule="auto"/>
              <w:jc w:val="both"/>
              <w:rPr>
                <w:rFonts w:ascii="Arial" w:hAnsi="Arial" w:cs="Arial"/>
              </w:rPr>
            </w:pPr>
            <w:r w:rsidRPr="00FC2E4F">
              <w:rPr>
                <w:rFonts w:ascii="Arial" w:hAnsi="Arial" w:cs="Arial"/>
              </w:rPr>
              <w:t>Confirmation of the follo</w:t>
            </w:r>
            <w:r>
              <w:rPr>
                <w:rFonts w:ascii="Arial" w:hAnsi="Arial" w:cs="Arial"/>
              </w:rPr>
              <w:t xml:space="preserve">wing insurances being in place: </w:t>
            </w:r>
          </w:p>
          <w:p w14:paraId="4D50AEAB" w14:textId="0A996D92" w:rsidR="007842A4" w:rsidRPr="00FC2E4F" w:rsidRDefault="007842A4" w:rsidP="002B2D0E">
            <w:pPr>
              <w:spacing w:before="0" w:after="0" w:line="240" w:lineRule="auto"/>
              <w:jc w:val="both"/>
              <w:rPr>
                <w:rFonts w:ascii="Arial" w:hAnsi="Arial" w:cs="Arial"/>
              </w:rPr>
            </w:pPr>
            <w:r w:rsidRPr="00FC2E4F">
              <w:rPr>
                <w:rFonts w:ascii="Arial" w:hAnsi="Arial" w:cs="Arial"/>
              </w:rPr>
              <w:t>Employer’s Liability</w:t>
            </w:r>
            <w:r>
              <w:rPr>
                <w:rFonts w:ascii="Arial" w:hAnsi="Arial" w:cs="Arial"/>
              </w:rPr>
              <w:t xml:space="preserve"> (incl indemnity to Principal) - </w:t>
            </w:r>
            <w:r w:rsidRPr="00CA4579">
              <w:rPr>
                <w:rFonts w:ascii="Arial" w:hAnsi="Arial" w:cs="Arial"/>
                <w:color w:val="FF0000"/>
                <w:highlight w:val="yellow"/>
              </w:rPr>
              <w:t>€13 million</w:t>
            </w:r>
          </w:p>
          <w:p w14:paraId="2B49B282" w14:textId="28BEFA5D" w:rsidR="007842A4" w:rsidRPr="00FC2E4F" w:rsidRDefault="007842A4" w:rsidP="00F4251C">
            <w:pPr>
              <w:pStyle w:val="ListParagraph"/>
              <w:numPr>
                <w:ilvl w:val="0"/>
                <w:numId w:val="1"/>
              </w:numPr>
              <w:spacing w:before="0" w:after="0" w:line="240" w:lineRule="auto"/>
              <w:jc w:val="both"/>
              <w:rPr>
                <w:rFonts w:ascii="Arial" w:hAnsi="Arial" w:cs="Arial"/>
              </w:rPr>
            </w:pPr>
            <w:r w:rsidRPr="00FC2E4F">
              <w:rPr>
                <w:rFonts w:ascii="Arial" w:hAnsi="Arial" w:cs="Arial"/>
              </w:rPr>
              <w:t xml:space="preserve">Public </w:t>
            </w:r>
            <w:r w:rsidR="0079234D" w:rsidRPr="00FC2E4F">
              <w:rPr>
                <w:rFonts w:ascii="Arial" w:hAnsi="Arial" w:cs="Arial"/>
              </w:rPr>
              <w:t xml:space="preserve">Liability </w:t>
            </w:r>
            <w:r w:rsidR="0079234D">
              <w:rPr>
                <w:rFonts w:ascii="Arial" w:hAnsi="Arial" w:cs="Arial"/>
              </w:rPr>
              <w:t>(</w:t>
            </w:r>
            <w:r>
              <w:rPr>
                <w:rFonts w:ascii="Arial" w:hAnsi="Arial" w:cs="Arial"/>
              </w:rPr>
              <w:t xml:space="preserve">incl indemnity to Principal) - </w:t>
            </w:r>
            <w:r w:rsidRPr="00CA4579">
              <w:rPr>
                <w:rFonts w:ascii="Arial" w:hAnsi="Arial" w:cs="Arial"/>
                <w:color w:val="FF0000"/>
                <w:highlight w:val="yellow"/>
              </w:rPr>
              <w:t>€6.5 million</w:t>
            </w:r>
            <w:r w:rsidRPr="00CA4579">
              <w:rPr>
                <w:color w:val="FF0000"/>
              </w:rPr>
              <w:t xml:space="preserve"> </w:t>
            </w:r>
            <w:r w:rsidRPr="00CA4579">
              <w:rPr>
                <w:rFonts w:ascii="Arial" w:hAnsi="Arial" w:cs="Arial"/>
                <w:color w:val="FF0000"/>
              </w:rPr>
              <w:t>or €2.6m (where for services not involving working with equipment / interfacing with public)</w:t>
            </w:r>
          </w:p>
          <w:p w14:paraId="4551FDA4" w14:textId="77777777" w:rsidR="007842A4" w:rsidRPr="00FC2E4F" w:rsidRDefault="007842A4" w:rsidP="00F4251C">
            <w:pPr>
              <w:pStyle w:val="ListParagraph"/>
              <w:numPr>
                <w:ilvl w:val="0"/>
                <w:numId w:val="1"/>
              </w:numPr>
              <w:spacing w:before="0" w:after="0" w:line="240" w:lineRule="auto"/>
              <w:jc w:val="both"/>
              <w:rPr>
                <w:rFonts w:ascii="Arial" w:hAnsi="Arial" w:cs="Arial"/>
              </w:rPr>
            </w:pPr>
            <w:r w:rsidRPr="00FC2E4F">
              <w:rPr>
                <w:rFonts w:ascii="Arial" w:hAnsi="Arial" w:cs="Arial"/>
              </w:rPr>
              <w:t>Product Liability</w:t>
            </w:r>
            <w:r>
              <w:rPr>
                <w:rFonts w:ascii="Arial" w:hAnsi="Arial" w:cs="Arial"/>
              </w:rPr>
              <w:t xml:space="preserve"> - </w:t>
            </w:r>
            <w:r w:rsidRPr="004C2219">
              <w:rPr>
                <w:rFonts w:ascii="Arial" w:hAnsi="Arial" w:cs="Arial"/>
                <w:highlight w:val="yellow"/>
              </w:rPr>
              <w:t>€6.5 million</w:t>
            </w:r>
          </w:p>
          <w:p w14:paraId="757C634D" w14:textId="4AFCFF05" w:rsidR="007842A4" w:rsidRDefault="007842A4" w:rsidP="00F4251C">
            <w:pPr>
              <w:pStyle w:val="ListParagraph"/>
              <w:numPr>
                <w:ilvl w:val="0"/>
                <w:numId w:val="1"/>
              </w:numPr>
              <w:spacing w:before="0" w:after="0" w:line="240" w:lineRule="auto"/>
              <w:jc w:val="both"/>
              <w:rPr>
                <w:rFonts w:ascii="Arial" w:hAnsi="Arial" w:cs="Arial"/>
              </w:rPr>
            </w:pPr>
            <w:r w:rsidRPr="00FC2E4F">
              <w:rPr>
                <w:rFonts w:ascii="Arial" w:hAnsi="Arial" w:cs="Arial"/>
              </w:rPr>
              <w:t>Professional Indemnity</w:t>
            </w:r>
            <w:r>
              <w:rPr>
                <w:rFonts w:ascii="Arial" w:hAnsi="Arial" w:cs="Arial"/>
              </w:rPr>
              <w:t xml:space="preserve"> - €1m </w:t>
            </w:r>
          </w:p>
          <w:p w14:paraId="3FFA824D" w14:textId="77777777" w:rsidR="007842A4" w:rsidRPr="0009646B" w:rsidRDefault="007842A4" w:rsidP="00F4251C">
            <w:pPr>
              <w:pStyle w:val="ListParagraph"/>
              <w:numPr>
                <w:ilvl w:val="0"/>
                <w:numId w:val="1"/>
              </w:numPr>
              <w:spacing w:before="0" w:after="0" w:line="240" w:lineRule="auto"/>
              <w:jc w:val="both"/>
              <w:rPr>
                <w:rFonts w:ascii="Arial" w:hAnsi="Arial" w:cs="Arial"/>
              </w:rPr>
            </w:pPr>
            <w:r>
              <w:rPr>
                <w:rFonts w:ascii="Arial" w:hAnsi="Arial" w:cs="Arial"/>
              </w:rPr>
              <w:t xml:space="preserve">Environmental Liability Impairment (EIL) (where there is a risk of gradual pollution or contamination) - €6.5 million. </w:t>
            </w:r>
          </w:p>
          <w:p w14:paraId="08658B3C" w14:textId="66D02F51" w:rsidR="007842A4" w:rsidRPr="00C24F04" w:rsidRDefault="007842A4" w:rsidP="00F4251C">
            <w:pPr>
              <w:pStyle w:val="ListParagraph"/>
              <w:numPr>
                <w:ilvl w:val="0"/>
                <w:numId w:val="1"/>
              </w:numPr>
              <w:spacing w:before="0" w:after="0" w:line="240" w:lineRule="auto"/>
              <w:jc w:val="both"/>
              <w:rPr>
                <w:rFonts w:ascii="Arial" w:hAnsi="Arial" w:cs="Arial"/>
                <w:color w:val="FF0000"/>
              </w:rPr>
            </w:pPr>
            <w:r w:rsidRPr="00FC2E4F">
              <w:rPr>
                <w:rFonts w:ascii="Arial" w:hAnsi="Arial" w:cs="Arial"/>
              </w:rPr>
              <w:t xml:space="preserve">Cyber Liability </w:t>
            </w:r>
            <w:r>
              <w:rPr>
                <w:rFonts w:ascii="Arial" w:hAnsi="Arial" w:cs="Arial"/>
              </w:rPr>
              <w:t xml:space="preserve">- € </w:t>
            </w:r>
          </w:p>
          <w:p w14:paraId="3A9B264F" w14:textId="77777777" w:rsidR="007842A4" w:rsidRDefault="007842A4" w:rsidP="00F4251C">
            <w:pPr>
              <w:pStyle w:val="ListParagraph"/>
              <w:numPr>
                <w:ilvl w:val="0"/>
                <w:numId w:val="1"/>
              </w:numPr>
              <w:spacing w:before="0" w:after="0" w:line="240" w:lineRule="auto"/>
              <w:jc w:val="both"/>
              <w:rPr>
                <w:rFonts w:ascii="Arial" w:hAnsi="Arial" w:cs="Arial"/>
              </w:rPr>
            </w:pPr>
            <w:r w:rsidRPr="00247358">
              <w:rPr>
                <w:rFonts w:ascii="Arial" w:hAnsi="Arial" w:cs="Arial"/>
              </w:rPr>
              <w:t>[Other relevant insurances]</w:t>
            </w:r>
          </w:p>
          <w:p w14:paraId="6D19704D" w14:textId="77777777" w:rsidR="007842A4" w:rsidRPr="00CA4579" w:rsidRDefault="007842A4" w:rsidP="002F3B61">
            <w:pPr>
              <w:pStyle w:val="ListParagraph"/>
              <w:spacing w:before="0" w:after="0" w:line="240" w:lineRule="auto"/>
              <w:jc w:val="both"/>
              <w:rPr>
                <w:rFonts w:ascii="Arial" w:hAnsi="Arial" w:cs="Arial"/>
                <w:sz w:val="10"/>
                <w:szCs w:val="10"/>
              </w:rPr>
            </w:pPr>
          </w:p>
          <w:p w14:paraId="03F61E61" w14:textId="77777777" w:rsidR="007842A4" w:rsidRPr="009036E3" w:rsidRDefault="007842A4" w:rsidP="00F4251C">
            <w:pPr>
              <w:numPr>
                <w:ilvl w:val="1"/>
                <w:numId w:val="4"/>
              </w:numPr>
              <w:autoSpaceDE w:val="0"/>
              <w:autoSpaceDN w:val="0"/>
              <w:spacing w:before="0" w:after="0" w:line="240" w:lineRule="auto"/>
              <w:jc w:val="both"/>
              <w:rPr>
                <w:rFonts w:ascii="Arial" w:eastAsia="Calibri" w:hAnsi="Arial" w:cs="Arial"/>
                <w:color w:val="000000"/>
                <w:lang w:val="en-GB" w:eastAsia="en-US"/>
              </w:rPr>
            </w:pPr>
            <w:bookmarkStart w:id="45" w:name="_Hlk63850112"/>
            <w:r w:rsidRPr="009036E3">
              <w:rPr>
                <w:rFonts w:ascii="Arial" w:eastAsia="Calibri" w:hAnsi="Arial" w:cs="Arial"/>
                <w:b/>
                <w:bCs/>
                <w:color w:val="000000"/>
                <w:lang w:val="en-GB" w:eastAsia="en-US"/>
              </w:rPr>
              <w:t>Note:-</w:t>
            </w:r>
            <w:r>
              <w:rPr>
                <w:rFonts w:ascii="Arial" w:eastAsia="Calibri" w:hAnsi="Arial" w:cs="Arial"/>
                <w:color w:val="000000"/>
                <w:lang w:val="en-GB" w:eastAsia="en-US"/>
              </w:rPr>
              <w:t xml:space="preserve"> </w:t>
            </w:r>
            <w:r w:rsidRPr="009036E3">
              <w:rPr>
                <w:rFonts w:ascii="Arial" w:eastAsia="Calibri" w:hAnsi="Arial" w:cs="Arial"/>
                <w:color w:val="000000"/>
                <w:lang w:val="en-GB" w:eastAsia="en-US"/>
              </w:rPr>
              <w:t xml:space="preserve">The Successful </w:t>
            </w:r>
            <w:r>
              <w:rPr>
                <w:rFonts w:ascii="Arial" w:eastAsia="Calibri" w:hAnsi="Arial" w:cs="Arial"/>
                <w:color w:val="000000"/>
                <w:lang w:val="en-GB" w:eastAsia="en-US"/>
              </w:rPr>
              <w:t>Tenderer</w:t>
            </w:r>
            <w:r w:rsidRPr="009036E3">
              <w:rPr>
                <w:rFonts w:ascii="Arial" w:eastAsia="Calibri" w:hAnsi="Arial" w:cs="Arial"/>
                <w:color w:val="000000"/>
                <w:lang w:val="en-GB" w:eastAsia="en-US"/>
              </w:rPr>
              <w:t xml:space="preserve"> must comply with Cavan County Council’s Insurance requirements as detailed in th</w:t>
            </w:r>
            <w:r>
              <w:rPr>
                <w:rFonts w:ascii="Arial" w:eastAsia="Calibri" w:hAnsi="Arial" w:cs="Arial"/>
                <w:color w:val="000000"/>
                <w:lang w:val="en-GB" w:eastAsia="en-US"/>
              </w:rPr>
              <w:t>is</w:t>
            </w:r>
            <w:r w:rsidRPr="009036E3">
              <w:rPr>
                <w:rFonts w:ascii="Arial" w:eastAsia="Calibri" w:hAnsi="Arial" w:cs="Arial"/>
                <w:color w:val="000000"/>
                <w:lang w:val="en-GB" w:eastAsia="en-US"/>
              </w:rPr>
              <w:t xml:space="preserve"> </w:t>
            </w:r>
            <w:r>
              <w:rPr>
                <w:rFonts w:ascii="Arial" w:eastAsia="Calibri" w:hAnsi="Arial" w:cs="Arial"/>
                <w:color w:val="000000"/>
                <w:lang w:val="en-GB" w:eastAsia="en-US"/>
              </w:rPr>
              <w:t>RFT,</w:t>
            </w:r>
            <w:r w:rsidRPr="009036E3">
              <w:rPr>
                <w:rFonts w:ascii="Arial" w:eastAsia="Calibri" w:hAnsi="Arial" w:cs="Arial"/>
                <w:color w:val="000000"/>
                <w:lang w:val="en-GB" w:eastAsia="en-US"/>
              </w:rPr>
              <w:t xml:space="preserve"> and must upon request submit to the satisfaction of Cavan County Council, the required documentation. The successful </w:t>
            </w:r>
            <w:r>
              <w:rPr>
                <w:rFonts w:ascii="Arial" w:eastAsia="Calibri" w:hAnsi="Arial" w:cs="Arial"/>
                <w:color w:val="000000"/>
                <w:lang w:val="en-GB" w:eastAsia="en-US"/>
              </w:rPr>
              <w:t xml:space="preserve">Tenderers </w:t>
            </w:r>
            <w:r w:rsidRPr="009036E3">
              <w:rPr>
                <w:rFonts w:ascii="Arial" w:eastAsia="Calibri" w:hAnsi="Arial" w:cs="Arial"/>
                <w:color w:val="000000"/>
                <w:lang w:val="en-GB" w:eastAsia="en-US"/>
              </w:rPr>
              <w:t xml:space="preserve">insurer must have the appropriate authorisation for this jurisdiction (Republic of Ireland). The successful </w:t>
            </w:r>
            <w:r>
              <w:rPr>
                <w:rFonts w:ascii="Arial" w:eastAsia="Calibri" w:hAnsi="Arial" w:cs="Arial"/>
                <w:color w:val="000000"/>
                <w:lang w:val="en-GB" w:eastAsia="en-US"/>
              </w:rPr>
              <w:t xml:space="preserve">Tenderers </w:t>
            </w:r>
            <w:r w:rsidRPr="009036E3">
              <w:rPr>
                <w:rFonts w:ascii="Arial" w:eastAsia="Calibri" w:hAnsi="Arial" w:cs="Arial"/>
                <w:color w:val="000000"/>
                <w:lang w:val="en-GB" w:eastAsia="en-US"/>
              </w:rPr>
              <w:t>insurer should be registered on the Central Bank of Ireland (CBI) Register.</w:t>
            </w:r>
          </w:p>
          <w:p w14:paraId="13F83201" w14:textId="77777777" w:rsidR="007842A4" w:rsidRPr="009036E3" w:rsidRDefault="007842A4" w:rsidP="002F3B61">
            <w:pPr>
              <w:autoSpaceDE w:val="0"/>
              <w:autoSpaceDN w:val="0"/>
              <w:adjustRightInd w:val="0"/>
              <w:spacing w:before="0" w:after="0" w:line="240" w:lineRule="auto"/>
              <w:jc w:val="both"/>
              <w:rPr>
                <w:rFonts w:ascii="Arial" w:eastAsia="Calibri" w:hAnsi="Arial" w:cs="Arial"/>
                <w:color w:val="000000"/>
                <w:lang w:val="en-GB" w:eastAsia="en-US"/>
              </w:rPr>
            </w:pPr>
          </w:p>
          <w:p w14:paraId="33A2FDC5" w14:textId="77777777" w:rsidR="007842A4" w:rsidRPr="009036E3" w:rsidRDefault="007842A4" w:rsidP="00F4251C">
            <w:pPr>
              <w:numPr>
                <w:ilvl w:val="1"/>
                <w:numId w:val="4"/>
              </w:numPr>
              <w:autoSpaceDE w:val="0"/>
              <w:autoSpaceDN w:val="0"/>
              <w:spacing w:before="0" w:after="0" w:line="240" w:lineRule="auto"/>
              <w:jc w:val="both"/>
              <w:rPr>
                <w:rFonts w:ascii="Arial" w:eastAsia="Calibri" w:hAnsi="Arial" w:cs="Arial"/>
                <w:color w:val="000000"/>
                <w:lang w:val="en-GB" w:eastAsia="en-US"/>
              </w:rPr>
            </w:pPr>
            <w:r w:rsidRPr="009036E3">
              <w:rPr>
                <w:rFonts w:ascii="Arial" w:eastAsia="Calibri" w:hAnsi="Arial" w:cs="Arial"/>
                <w:color w:val="000000"/>
                <w:lang w:val="en-GB" w:eastAsia="en-US"/>
              </w:rPr>
              <w:t xml:space="preserve">If the successful </w:t>
            </w:r>
            <w:r>
              <w:rPr>
                <w:rFonts w:ascii="Arial" w:eastAsia="Calibri" w:hAnsi="Arial" w:cs="Arial"/>
                <w:color w:val="000000"/>
                <w:lang w:val="en-GB" w:eastAsia="en-US"/>
              </w:rPr>
              <w:t xml:space="preserve">Tenderers </w:t>
            </w:r>
            <w:r w:rsidRPr="009036E3">
              <w:rPr>
                <w:rFonts w:ascii="Arial" w:eastAsia="Calibri" w:hAnsi="Arial" w:cs="Arial"/>
                <w:color w:val="000000"/>
                <w:lang w:val="en-GB" w:eastAsia="en-US"/>
              </w:rPr>
              <w:t xml:space="preserve">insurer cannot be found on the (CBI) Register, then the following will be looked for:- </w:t>
            </w:r>
          </w:p>
          <w:p w14:paraId="0EEE4B42" w14:textId="77777777" w:rsidR="007842A4" w:rsidRPr="009036E3" w:rsidRDefault="007842A4" w:rsidP="00F4251C">
            <w:pPr>
              <w:numPr>
                <w:ilvl w:val="1"/>
                <w:numId w:val="5"/>
              </w:numPr>
              <w:autoSpaceDE w:val="0"/>
              <w:autoSpaceDN w:val="0"/>
              <w:spacing w:before="0" w:after="0" w:line="240" w:lineRule="auto"/>
              <w:jc w:val="both"/>
              <w:rPr>
                <w:rFonts w:ascii="Arial" w:eastAsia="Calibri" w:hAnsi="Arial" w:cs="Arial"/>
                <w:color w:val="000000"/>
                <w:lang w:val="en-GB" w:eastAsia="en-US"/>
              </w:rPr>
            </w:pPr>
            <w:r w:rsidRPr="009036E3">
              <w:rPr>
                <w:rFonts w:ascii="Arial" w:eastAsia="Calibri" w:hAnsi="Arial" w:cs="Arial"/>
                <w:color w:val="000000"/>
                <w:lang w:val="en-GB" w:eastAsia="en-US"/>
              </w:rPr>
              <w:t xml:space="preserve">a. written confirmation from the successful </w:t>
            </w:r>
            <w:r>
              <w:rPr>
                <w:rFonts w:ascii="Arial" w:eastAsia="Calibri" w:hAnsi="Arial" w:cs="Arial"/>
                <w:color w:val="000000"/>
                <w:lang w:val="en-GB" w:eastAsia="en-US"/>
              </w:rPr>
              <w:t xml:space="preserve">Tenderers </w:t>
            </w:r>
            <w:r w:rsidRPr="009036E3">
              <w:rPr>
                <w:rFonts w:ascii="Arial" w:eastAsia="Calibri" w:hAnsi="Arial" w:cs="Arial"/>
                <w:color w:val="000000"/>
                <w:lang w:val="en-GB" w:eastAsia="en-US"/>
              </w:rPr>
              <w:t>insurers that they have the appropriate authorisation for this jurisdiction (Republic of Ireland)</w:t>
            </w:r>
          </w:p>
          <w:p w14:paraId="66C9CA89" w14:textId="77777777" w:rsidR="007842A4" w:rsidRPr="009036E3" w:rsidRDefault="007842A4" w:rsidP="00F4251C">
            <w:pPr>
              <w:numPr>
                <w:ilvl w:val="1"/>
                <w:numId w:val="5"/>
              </w:numPr>
              <w:autoSpaceDE w:val="0"/>
              <w:autoSpaceDN w:val="0"/>
              <w:spacing w:before="0" w:after="0" w:line="240" w:lineRule="auto"/>
              <w:jc w:val="both"/>
              <w:rPr>
                <w:rFonts w:ascii="Arial" w:eastAsia="Calibri" w:hAnsi="Arial" w:cs="Arial"/>
                <w:color w:val="000000"/>
                <w:lang w:val="en-GB" w:eastAsia="en-US"/>
              </w:rPr>
            </w:pPr>
            <w:r w:rsidRPr="009036E3">
              <w:rPr>
                <w:rFonts w:ascii="Arial" w:eastAsia="Calibri" w:hAnsi="Arial" w:cs="Arial"/>
                <w:color w:val="000000"/>
                <w:lang w:val="en-GB" w:eastAsia="en-US"/>
              </w:rPr>
              <w:t xml:space="preserve">b. clarification from the successful </w:t>
            </w:r>
            <w:r>
              <w:rPr>
                <w:rFonts w:ascii="Arial" w:eastAsia="Calibri" w:hAnsi="Arial" w:cs="Arial"/>
                <w:color w:val="000000"/>
                <w:lang w:val="en-GB" w:eastAsia="en-US"/>
              </w:rPr>
              <w:t xml:space="preserve">Tenderers </w:t>
            </w:r>
            <w:r w:rsidRPr="009036E3">
              <w:rPr>
                <w:rFonts w:ascii="Arial" w:eastAsia="Calibri" w:hAnsi="Arial" w:cs="Arial"/>
                <w:color w:val="000000"/>
                <w:lang w:val="en-GB" w:eastAsia="en-US"/>
              </w:rPr>
              <w:t xml:space="preserve">insurers as to why they are not listed by the CBI as an authorised insurer. </w:t>
            </w:r>
            <w:bookmarkEnd w:id="45"/>
          </w:p>
          <w:p w14:paraId="666BE660" w14:textId="77777777" w:rsidR="007842A4" w:rsidRPr="00247358" w:rsidRDefault="007842A4" w:rsidP="002F3B61">
            <w:pPr>
              <w:pStyle w:val="ListParagraph"/>
              <w:spacing w:before="0" w:after="0" w:line="240" w:lineRule="auto"/>
              <w:jc w:val="both"/>
              <w:rPr>
                <w:rFonts w:ascii="Arial" w:hAnsi="Arial" w:cs="Arial"/>
              </w:rPr>
            </w:pPr>
          </w:p>
        </w:tc>
      </w:tr>
    </w:tbl>
    <w:p w14:paraId="21B6630A" w14:textId="7705F96C" w:rsidR="00E30D24" w:rsidRPr="00201B00" w:rsidRDefault="00E30D24" w:rsidP="00C55C87">
      <w:pPr>
        <w:jc w:val="both"/>
        <w:rPr>
          <w:rFonts w:ascii="Arial" w:hAnsi="Arial" w:cs="Arial"/>
          <w:sz w:val="4"/>
          <w:szCs w:val="4"/>
        </w:rPr>
      </w:pPr>
      <w:r>
        <w:rPr>
          <w:rFonts w:ascii="Arial" w:hAnsi="Arial" w:cs="Arial"/>
        </w:rPr>
        <w:t xml:space="preserve"> </w:t>
      </w:r>
    </w:p>
    <w:p w14:paraId="1B70DFA9" w14:textId="20AFADB9" w:rsidR="00670182" w:rsidRPr="00FC2E4F" w:rsidRDefault="00831C89" w:rsidP="00C55C87">
      <w:pPr>
        <w:pStyle w:val="Heading2"/>
        <w:jc w:val="both"/>
      </w:pPr>
      <w:bookmarkStart w:id="46" w:name="_Toc112944030"/>
      <w:r w:rsidRPr="00FC2E4F">
        <w:t>4.</w:t>
      </w:r>
      <w:r w:rsidR="007842A4">
        <w:t>4</w:t>
      </w:r>
      <w:r w:rsidR="00CE3B26" w:rsidRPr="00FC2E4F">
        <w:tab/>
      </w:r>
      <w:r w:rsidR="00670182" w:rsidRPr="00FC2E4F">
        <w:t xml:space="preserve">Technical Capacity </w:t>
      </w:r>
      <w:r w:rsidR="00DD2D7F">
        <w:t>Requirements</w:t>
      </w:r>
      <w:bookmarkEnd w:id="46"/>
    </w:p>
    <w:p w14:paraId="27254909" w14:textId="287E943E" w:rsidR="0054789D" w:rsidRPr="006B5EF1" w:rsidRDefault="007842A4" w:rsidP="006B5EF1">
      <w:pPr>
        <w:jc w:val="both"/>
        <w:rPr>
          <w:rFonts w:ascii="Arial" w:hAnsi="Arial" w:cs="Arial"/>
        </w:rPr>
      </w:pPr>
      <w:r w:rsidRPr="00B14A43">
        <w:rPr>
          <w:rFonts w:ascii="Arial" w:hAnsi="Arial" w:cs="Arial"/>
        </w:rPr>
        <w:lastRenderedPageBreak/>
        <w:t xml:space="preserve">Tenderers are required to provide information on the following in the Tender Response Document. The criteria and rules outlined below are assessed on a pass/fail basis. Failure to comply with the requirements will result in your tender being considered inadmissible. </w:t>
      </w:r>
    </w:p>
    <w:p w14:paraId="3FE3964D" w14:textId="77777777" w:rsidR="0054789D" w:rsidRDefault="0054789D" w:rsidP="007842A4">
      <w:pPr>
        <w:spacing w:before="0" w:after="0" w:line="240" w:lineRule="auto"/>
        <w:jc w:val="both"/>
        <w:rPr>
          <w:rFonts w:ascii="Arial" w:hAnsi="Arial" w:cs="Arial"/>
          <w:sz w:val="18"/>
          <w:szCs w:val="18"/>
        </w:rPr>
      </w:pPr>
    </w:p>
    <w:p w14:paraId="28881880" w14:textId="77777777" w:rsidR="0054789D" w:rsidRDefault="0054789D" w:rsidP="007842A4">
      <w:pPr>
        <w:spacing w:before="0" w:after="0" w:line="240" w:lineRule="auto"/>
        <w:jc w:val="both"/>
        <w:rPr>
          <w:rFonts w:ascii="Arial" w:hAnsi="Arial" w:cs="Arial"/>
          <w:sz w:val="18"/>
          <w:szCs w:val="18"/>
        </w:rPr>
      </w:pPr>
    </w:p>
    <w:p w14:paraId="6677D537" w14:textId="77777777" w:rsidR="0054789D" w:rsidRDefault="0054789D" w:rsidP="007842A4">
      <w:pPr>
        <w:spacing w:before="0" w:after="0" w:line="240" w:lineRule="auto"/>
        <w:jc w:val="both"/>
        <w:rPr>
          <w:rFonts w:ascii="Arial" w:hAnsi="Arial" w:cs="Arial"/>
          <w:sz w:val="18"/>
          <w:szCs w:val="18"/>
        </w:rPr>
      </w:pPr>
    </w:p>
    <w:tbl>
      <w:tblPr>
        <w:tblW w:w="9201" w:type="dxa"/>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01"/>
      </w:tblGrid>
      <w:tr w:rsidR="0054789D" w:rsidRPr="00652A84" w14:paraId="27D46A4E" w14:textId="77777777" w:rsidTr="00AB5C28">
        <w:trPr>
          <w:trHeight w:val="535"/>
        </w:trPr>
        <w:tc>
          <w:tcPr>
            <w:tcW w:w="9201" w:type="dxa"/>
            <w:tcBorders>
              <w:top w:val="single" w:sz="4" w:space="0" w:color="000000"/>
              <w:left w:val="single" w:sz="4" w:space="0" w:color="000000"/>
              <w:bottom w:val="single" w:sz="4" w:space="0" w:color="AF0000"/>
              <w:right w:val="single" w:sz="4" w:space="0" w:color="000000"/>
            </w:tcBorders>
            <w:shd w:val="clear" w:color="auto" w:fill="808080"/>
            <w:hideMark/>
          </w:tcPr>
          <w:p w14:paraId="7E4E95C4" w14:textId="77777777" w:rsidR="0054789D" w:rsidRPr="00652A84" w:rsidRDefault="0054789D" w:rsidP="0054789D">
            <w:pPr>
              <w:spacing w:before="0" w:after="0" w:line="240" w:lineRule="auto"/>
              <w:jc w:val="both"/>
              <w:rPr>
                <w:rFonts w:ascii="Arial" w:hAnsi="Arial" w:cs="Arial"/>
                <w:b/>
              </w:rPr>
            </w:pPr>
            <w:r w:rsidRPr="00652A84">
              <w:rPr>
                <w:rFonts w:ascii="Arial" w:hAnsi="Arial" w:cs="Arial"/>
                <w:b/>
              </w:rPr>
              <w:t>Laboratory Accreditation</w:t>
            </w:r>
          </w:p>
        </w:tc>
      </w:tr>
      <w:tr w:rsidR="0054789D" w:rsidRPr="00652A84" w14:paraId="40EE20C9" w14:textId="77777777" w:rsidTr="00AB5C28">
        <w:trPr>
          <w:trHeight w:val="832"/>
        </w:trPr>
        <w:tc>
          <w:tcPr>
            <w:tcW w:w="9201" w:type="dxa"/>
            <w:tcBorders>
              <w:top w:val="single" w:sz="4" w:space="0" w:color="AF0000"/>
              <w:left w:val="single" w:sz="4" w:space="0" w:color="AF0000"/>
              <w:bottom w:val="single" w:sz="4" w:space="0" w:color="AF0000"/>
              <w:right w:val="single" w:sz="4" w:space="0" w:color="AF0000"/>
            </w:tcBorders>
            <w:hideMark/>
          </w:tcPr>
          <w:p w14:paraId="1AFEED9B" w14:textId="77777777" w:rsidR="0054789D" w:rsidRPr="00652A84" w:rsidRDefault="0054789D" w:rsidP="0054789D">
            <w:pPr>
              <w:spacing w:before="0" w:after="0" w:line="240" w:lineRule="auto"/>
              <w:jc w:val="both"/>
              <w:rPr>
                <w:rFonts w:ascii="Arial" w:hAnsi="Arial" w:cs="Arial"/>
              </w:rPr>
            </w:pPr>
            <w:r w:rsidRPr="00652A84">
              <w:rPr>
                <w:rFonts w:ascii="Arial" w:hAnsi="Arial" w:cs="Arial"/>
              </w:rPr>
              <w:t>Tenderers must demonstrate that the laboratory is accredited to EN ISO/IEC-17025 standard or equivalent standards accepted at international level.</w:t>
            </w:r>
          </w:p>
        </w:tc>
      </w:tr>
      <w:tr w:rsidR="0054789D" w:rsidRPr="00652A84" w14:paraId="0222CDC1" w14:textId="77777777" w:rsidTr="00AB5C28">
        <w:trPr>
          <w:trHeight w:val="534"/>
        </w:trPr>
        <w:tc>
          <w:tcPr>
            <w:tcW w:w="9201" w:type="dxa"/>
            <w:tcBorders>
              <w:top w:val="single" w:sz="4" w:space="0" w:color="AF0000"/>
              <w:left w:val="single" w:sz="4" w:space="0" w:color="AF0000"/>
              <w:bottom w:val="single" w:sz="4" w:space="0" w:color="AF0000"/>
              <w:right w:val="single" w:sz="4" w:space="0" w:color="AF0000"/>
            </w:tcBorders>
            <w:shd w:val="clear" w:color="auto" w:fill="7E7E7E"/>
            <w:hideMark/>
          </w:tcPr>
          <w:p w14:paraId="0A6C91D2" w14:textId="77777777" w:rsidR="0054789D" w:rsidRPr="00652A84" w:rsidRDefault="0054789D" w:rsidP="0054789D">
            <w:pPr>
              <w:spacing w:before="0" w:after="0" w:line="240" w:lineRule="auto"/>
              <w:jc w:val="both"/>
              <w:rPr>
                <w:rFonts w:ascii="Arial" w:hAnsi="Arial" w:cs="Arial"/>
                <w:b/>
              </w:rPr>
            </w:pPr>
            <w:r w:rsidRPr="00652A84">
              <w:rPr>
                <w:rFonts w:ascii="Arial" w:hAnsi="Arial" w:cs="Arial"/>
                <w:b/>
              </w:rPr>
              <w:t>Early Detection Reporting</w:t>
            </w:r>
          </w:p>
        </w:tc>
      </w:tr>
      <w:tr w:rsidR="0054789D" w:rsidRPr="00652A84" w14:paraId="7906A4D6" w14:textId="77777777" w:rsidTr="00AB5C28">
        <w:trPr>
          <w:trHeight w:val="1082"/>
        </w:trPr>
        <w:tc>
          <w:tcPr>
            <w:tcW w:w="9201" w:type="dxa"/>
            <w:tcBorders>
              <w:top w:val="single" w:sz="4" w:space="0" w:color="AF0000"/>
              <w:left w:val="single" w:sz="4" w:space="0" w:color="AF0000"/>
              <w:bottom w:val="single" w:sz="4" w:space="0" w:color="AF0000"/>
              <w:right w:val="single" w:sz="4" w:space="0" w:color="AF0000"/>
            </w:tcBorders>
            <w:hideMark/>
          </w:tcPr>
          <w:p w14:paraId="0C3C1BE4" w14:textId="77777777" w:rsidR="0054789D" w:rsidRPr="00652A84" w:rsidRDefault="0054789D" w:rsidP="0054789D">
            <w:pPr>
              <w:spacing w:before="0" w:after="0" w:line="240" w:lineRule="auto"/>
              <w:jc w:val="both"/>
              <w:rPr>
                <w:rFonts w:ascii="Arial" w:hAnsi="Arial" w:cs="Arial"/>
              </w:rPr>
            </w:pPr>
            <w:r w:rsidRPr="00652A84">
              <w:rPr>
                <w:rFonts w:ascii="Arial" w:hAnsi="Arial" w:cs="Arial"/>
              </w:rPr>
              <w:t>Tenderers must demonstrate that they can provide early notification of parametric failures by email as the data becomes available.</w:t>
            </w:r>
          </w:p>
        </w:tc>
      </w:tr>
      <w:tr w:rsidR="0054789D" w:rsidRPr="00652A84" w14:paraId="739493E7" w14:textId="77777777" w:rsidTr="00AB5C28">
        <w:trPr>
          <w:trHeight w:val="537"/>
        </w:trPr>
        <w:tc>
          <w:tcPr>
            <w:tcW w:w="9201" w:type="dxa"/>
            <w:tcBorders>
              <w:top w:val="single" w:sz="4" w:space="0" w:color="AF0000"/>
              <w:left w:val="single" w:sz="4" w:space="0" w:color="AF0000"/>
              <w:bottom w:val="single" w:sz="4" w:space="0" w:color="AF0000"/>
              <w:right w:val="single" w:sz="4" w:space="0" w:color="AF0000"/>
            </w:tcBorders>
            <w:shd w:val="clear" w:color="auto" w:fill="7E7E7E"/>
            <w:hideMark/>
          </w:tcPr>
          <w:p w14:paraId="0EEEA09E" w14:textId="77777777" w:rsidR="0054789D" w:rsidRPr="00652A84" w:rsidRDefault="0054789D" w:rsidP="0054789D">
            <w:pPr>
              <w:spacing w:before="0" w:after="0" w:line="240" w:lineRule="auto"/>
              <w:jc w:val="both"/>
              <w:rPr>
                <w:rFonts w:ascii="Arial" w:hAnsi="Arial" w:cs="Arial"/>
                <w:b/>
              </w:rPr>
            </w:pPr>
            <w:r w:rsidRPr="00652A84">
              <w:rPr>
                <w:rFonts w:ascii="Arial" w:hAnsi="Arial" w:cs="Arial"/>
                <w:b/>
              </w:rPr>
              <w:t>Interim Reports / Access to Portal for interim results</w:t>
            </w:r>
          </w:p>
        </w:tc>
      </w:tr>
      <w:tr w:rsidR="0054789D" w:rsidRPr="00652A84" w14:paraId="29902CFB" w14:textId="77777777" w:rsidTr="00AB5C28">
        <w:trPr>
          <w:trHeight w:val="830"/>
        </w:trPr>
        <w:tc>
          <w:tcPr>
            <w:tcW w:w="9201" w:type="dxa"/>
            <w:tcBorders>
              <w:top w:val="single" w:sz="4" w:space="0" w:color="AF0000"/>
              <w:left w:val="single" w:sz="4" w:space="0" w:color="AF0000"/>
              <w:bottom w:val="single" w:sz="4" w:space="0" w:color="AF0000"/>
              <w:right w:val="single" w:sz="4" w:space="0" w:color="AF0000"/>
            </w:tcBorders>
            <w:hideMark/>
          </w:tcPr>
          <w:p w14:paraId="25FB0233" w14:textId="77777777" w:rsidR="0054789D" w:rsidRPr="00652A84" w:rsidRDefault="0054789D" w:rsidP="0054789D">
            <w:pPr>
              <w:spacing w:before="0" w:after="0" w:line="240" w:lineRule="auto"/>
              <w:jc w:val="both"/>
              <w:rPr>
                <w:rFonts w:ascii="Arial" w:hAnsi="Arial" w:cs="Arial"/>
              </w:rPr>
            </w:pPr>
            <w:r w:rsidRPr="00652A84">
              <w:rPr>
                <w:rFonts w:ascii="Arial" w:hAnsi="Arial" w:cs="Arial"/>
              </w:rPr>
              <w:t>Tenderers must demonstrate that the contracting authority shall have access to all unvalidated results as they become available.</w:t>
            </w:r>
          </w:p>
        </w:tc>
      </w:tr>
      <w:tr w:rsidR="0054789D" w:rsidRPr="00652A84" w14:paraId="5C01554C" w14:textId="77777777" w:rsidTr="00AB5C28">
        <w:trPr>
          <w:trHeight w:val="534"/>
        </w:trPr>
        <w:tc>
          <w:tcPr>
            <w:tcW w:w="9201" w:type="dxa"/>
            <w:tcBorders>
              <w:top w:val="single" w:sz="4" w:space="0" w:color="AF0000"/>
              <w:left w:val="single" w:sz="4" w:space="0" w:color="AF0000"/>
              <w:bottom w:val="single" w:sz="4" w:space="0" w:color="AF0000"/>
              <w:right w:val="single" w:sz="4" w:space="0" w:color="AF0000"/>
            </w:tcBorders>
            <w:shd w:val="clear" w:color="auto" w:fill="7E7E7E"/>
            <w:hideMark/>
          </w:tcPr>
          <w:p w14:paraId="1B1A537B" w14:textId="77777777" w:rsidR="0054789D" w:rsidRPr="00652A84" w:rsidRDefault="0054789D" w:rsidP="0054789D">
            <w:pPr>
              <w:spacing w:before="0" w:after="0" w:line="240" w:lineRule="auto"/>
              <w:jc w:val="both"/>
              <w:rPr>
                <w:rFonts w:ascii="Arial" w:hAnsi="Arial" w:cs="Arial"/>
                <w:b/>
              </w:rPr>
            </w:pPr>
            <w:r w:rsidRPr="00652A84">
              <w:rPr>
                <w:rFonts w:ascii="Arial" w:hAnsi="Arial" w:cs="Arial"/>
                <w:b/>
              </w:rPr>
              <w:t>Reporting</w:t>
            </w:r>
          </w:p>
        </w:tc>
      </w:tr>
      <w:tr w:rsidR="0054789D" w:rsidRPr="00652A84" w14:paraId="3100455B" w14:textId="77777777" w:rsidTr="00AB5C28">
        <w:trPr>
          <w:trHeight w:val="832"/>
        </w:trPr>
        <w:tc>
          <w:tcPr>
            <w:tcW w:w="9201" w:type="dxa"/>
            <w:tcBorders>
              <w:top w:val="single" w:sz="4" w:space="0" w:color="AF0000"/>
              <w:left w:val="single" w:sz="4" w:space="0" w:color="AF0000"/>
              <w:bottom w:val="single" w:sz="4" w:space="0" w:color="AF0000"/>
              <w:right w:val="single" w:sz="4" w:space="0" w:color="AF0000"/>
            </w:tcBorders>
            <w:hideMark/>
          </w:tcPr>
          <w:p w14:paraId="3A32269E" w14:textId="77777777" w:rsidR="0054789D" w:rsidRPr="00652A84" w:rsidRDefault="0054789D" w:rsidP="0054789D">
            <w:pPr>
              <w:spacing w:before="0" w:after="0" w:line="240" w:lineRule="auto"/>
              <w:jc w:val="both"/>
              <w:rPr>
                <w:rFonts w:ascii="Arial" w:hAnsi="Arial" w:cs="Arial"/>
              </w:rPr>
            </w:pPr>
            <w:r w:rsidRPr="00652A84">
              <w:rPr>
                <w:rFonts w:ascii="Arial" w:hAnsi="Arial" w:cs="Arial"/>
              </w:rPr>
              <w:t>Tenderers must demonstrate that all results shall be provided to the contracting authority in the formats specified in the RFT.</w:t>
            </w:r>
          </w:p>
        </w:tc>
      </w:tr>
      <w:tr w:rsidR="0054789D" w:rsidRPr="00652A84" w14:paraId="0538D1F4" w14:textId="77777777" w:rsidTr="00AB5C28">
        <w:trPr>
          <w:trHeight w:val="535"/>
        </w:trPr>
        <w:tc>
          <w:tcPr>
            <w:tcW w:w="9201" w:type="dxa"/>
            <w:tcBorders>
              <w:top w:val="single" w:sz="4" w:space="0" w:color="AF0000"/>
              <w:left w:val="single" w:sz="4" w:space="0" w:color="AF0000"/>
              <w:bottom w:val="single" w:sz="4" w:space="0" w:color="AF0000"/>
              <w:right w:val="single" w:sz="4" w:space="0" w:color="AF0000"/>
            </w:tcBorders>
            <w:shd w:val="clear" w:color="auto" w:fill="7E7E7E"/>
            <w:hideMark/>
          </w:tcPr>
          <w:p w14:paraId="7271723F" w14:textId="77777777" w:rsidR="0054789D" w:rsidRPr="00652A84" w:rsidRDefault="0054789D" w:rsidP="0054789D">
            <w:pPr>
              <w:spacing w:before="0" w:after="0" w:line="240" w:lineRule="auto"/>
              <w:jc w:val="both"/>
              <w:rPr>
                <w:rFonts w:ascii="Arial" w:hAnsi="Arial" w:cs="Arial"/>
                <w:b/>
              </w:rPr>
            </w:pPr>
            <w:r w:rsidRPr="00652A84">
              <w:rPr>
                <w:rFonts w:ascii="Arial" w:hAnsi="Arial" w:cs="Arial"/>
                <w:b/>
              </w:rPr>
              <w:t>Logistics</w:t>
            </w:r>
          </w:p>
        </w:tc>
      </w:tr>
      <w:tr w:rsidR="0054789D" w:rsidRPr="00652A84" w14:paraId="34EB1AA9" w14:textId="77777777" w:rsidTr="00AB5C28">
        <w:trPr>
          <w:trHeight w:val="2253"/>
        </w:trPr>
        <w:tc>
          <w:tcPr>
            <w:tcW w:w="9201" w:type="dxa"/>
            <w:tcBorders>
              <w:top w:val="single" w:sz="4" w:space="0" w:color="AF0000"/>
              <w:left w:val="single" w:sz="4" w:space="0" w:color="AF0000"/>
              <w:bottom w:val="single" w:sz="4" w:space="0" w:color="AF0000"/>
              <w:right w:val="single" w:sz="4" w:space="0" w:color="AF0000"/>
            </w:tcBorders>
          </w:tcPr>
          <w:p w14:paraId="6FDB22E1" w14:textId="77777777" w:rsidR="0054789D" w:rsidRPr="00652A84" w:rsidRDefault="0054789D" w:rsidP="0054789D">
            <w:pPr>
              <w:spacing w:before="0" w:after="0" w:line="240" w:lineRule="auto"/>
              <w:jc w:val="both"/>
              <w:rPr>
                <w:rFonts w:ascii="Arial" w:hAnsi="Arial" w:cs="Arial"/>
              </w:rPr>
            </w:pPr>
            <w:r w:rsidRPr="00652A84">
              <w:rPr>
                <w:rFonts w:ascii="Arial" w:hAnsi="Arial" w:cs="Arial"/>
              </w:rPr>
              <w:t>Tenderers must demonstrate that samples are transported and stored in a manner that prevents changes in concentrations of parameters in the samples.</w:t>
            </w:r>
          </w:p>
          <w:p w14:paraId="5F50AC33" w14:textId="77777777" w:rsidR="0054789D" w:rsidRPr="00652A84" w:rsidRDefault="0054789D" w:rsidP="001F308A">
            <w:pPr>
              <w:spacing w:before="0" w:after="0" w:line="240" w:lineRule="auto"/>
              <w:jc w:val="both"/>
              <w:rPr>
                <w:rFonts w:ascii="Arial" w:hAnsi="Arial" w:cs="Arial"/>
              </w:rPr>
            </w:pPr>
          </w:p>
        </w:tc>
      </w:tr>
    </w:tbl>
    <w:p w14:paraId="6B3D9A75" w14:textId="77777777" w:rsidR="0054789D" w:rsidRPr="00652A84" w:rsidRDefault="0054789D" w:rsidP="007842A4">
      <w:pPr>
        <w:spacing w:before="0" w:after="0" w:line="240" w:lineRule="auto"/>
        <w:jc w:val="both"/>
        <w:rPr>
          <w:rFonts w:ascii="Arial" w:hAnsi="Arial" w:cs="Arial"/>
        </w:rPr>
      </w:pPr>
    </w:p>
    <w:p w14:paraId="101AD38A" w14:textId="77777777" w:rsidR="0054789D" w:rsidRDefault="0054789D" w:rsidP="007842A4">
      <w:pPr>
        <w:spacing w:before="0" w:after="0" w:line="240" w:lineRule="auto"/>
        <w:jc w:val="both"/>
        <w:rPr>
          <w:rFonts w:ascii="Arial" w:hAnsi="Arial" w:cs="Arial"/>
          <w:sz w:val="18"/>
          <w:szCs w:val="18"/>
        </w:rPr>
      </w:pPr>
    </w:p>
    <w:p w14:paraId="4D5299E2" w14:textId="77777777" w:rsidR="0054789D" w:rsidRDefault="0054789D" w:rsidP="007842A4">
      <w:pPr>
        <w:spacing w:before="0" w:after="0" w:line="240" w:lineRule="auto"/>
        <w:jc w:val="both"/>
        <w:rPr>
          <w:rFonts w:ascii="Arial" w:hAnsi="Arial" w:cs="Arial"/>
          <w:sz w:val="18"/>
          <w:szCs w:val="18"/>
        </w:rPr>
      </w:pPr>
    </w:p>
    <w:p w14:paraId="424AC96A" w14:textId="77777777" w:rsidR="0054789D" w:rsidRDefault="0054789D" w:rsidP="007842A4">
      <w:pPr>
        <w:spacing w:before="0" w:after="0" w:line="240" w:lineRule="auto"/>
        <w:jc w:val="both"/>
        <w:rPr>
          <w:rFonts w:ascii="Arial" w:hAnsi="Arial" w:cs="Arial"/>
          <w:sz w:val="18"/>
          <w:szCs w:val="18"/>
        </w:rPr>
      </w:pPr>
    </w:p>
    <w:p w14:paraId="6F986725" w14:textId="77777777" w:rsidR="0054789D" w:rsidRDefault="0054789D" w:rsidP="007842A4">
      <w:pPr>
        <w:spacing w:before="0" w:after="0" w:line="240" w:lineRule="auto"/>
        <w:jc w:val="both"/>
        <w:rPr>
          <w:rFonts w:ascii="Arial" w:hAnsi="Arial" w:cs="Arial"/>
          <w:sz w:val="18"/>
          <w:szCs w:val="18"/>
        </w:rPr>
      </w:pPr>
    </w:p>
    <w:p w14:paraId="2977D4E2" w14:textId="77777777" w:rsidR="0054789D" w:rsidRDefault="0054789D" w:rsidP="007842A4">
      <w:pPr>
        <w:spacing w:before="0" w:after="0" w:line="240" w:lineRule="auto"/>
        <w:jc w:val="both"/>
        <w:rPr>
          <w:rFonts w:ascii="Arial" w:hAnsi="Arial" w:cs="Arial"/>
          <w:sz w:val="18"/>
          <w:szCs w:val="18"/>
        </w:rPr>
      </w:pPr>
    </w:p>
    <w:p w14:paraId="6FB0A2F4" w14:textId="77777777" w:rsidR="00AB5C28" w:rsidRDefault="00AB5C28" w:rsidP="007842A4">
      <w:pPr>
        <w:spacing w:before="0" w:after="0" w:line="240" w:lineRule="auto"/>
        <w:jc w:val="both"/>
        <w:rPr>
          <w:rFonts w:ascii="Arial" w:hAnsi="Arial" w:cs="Arial"/>
          <w:sz w:val="18"/>
          <w:szCs w:val="18"/>
        </w:rPr>
      </w:pPr>
    </w:p>
    <w:p w14:paraId="4CA72B5C" w14:textId="77777777" w:rsidR="00AB5C28" w:rsidRDefault="00AB5C28" w:rsidP="007842A4">
      <w:pPr>
        <w:spacing w:before="0" w:after="0" w:line="240" w:lineRule="auto"/>
        <w:jc w:val="both"/>
        <w:rPr>
          <w:rFonts w:ascii="Arial" w:hAnsi="Arial" w:cs="Arial"/>
          <w:sz w:val="18"/>
          <w:szCs w:val="18"/>
        </w:rPr>
      </w:pPr>
    </w:p>
    <w:p w14:paraId="1D34BAFE" w14:textId="77777777" w:rsidR="0054789D" w:rsidRDefault="0054789D" w:rsidP="007842A4">
      <w:pPr>
        <w:spacing w:before="0" w:after="0" w:line="240" w:lineRule="auto"/>
        <w:jc w:val="both"/>
        <w:rPr>
          <w:rFonts w:ascii="Arial" w:hAnsi="Arial" w:cs="Arial"/>
          <w:sz w:val="18"/>
          <w:szCs w:val="18"/>
        </w:rPr>
      </w:pPr>
    </w:p>
    <w:p w14:paraId="21360CBF" w14:textId="77777777" w:rsidR="009D45CA" w:rsidRDefault="009D45CA" w:rsidP="007842A4">
      <w:pPr>
        <w:spacing w:before="0" w:after="0" w:line="240" w:lineRule="auto"/>
        <w:jc w:val="both"/>
        <w:rPr>
          <w:rFonts w:ascii="Arial" w:hAnsi="Arial" w:cs="Arial"/>
          <w:sz w:val="18"/>
          <w:szCs w:val="18"/>
        </w:rPr>
      </w:pPr>
    </w:p>
    <w:p w14:paraId="65E7AC2C" w14:textId="77777777" w:rsidR="006B5EF1" w:rsidRDefault="006B5EF1" w:rsidP="007842A4">
      <w:pPr>
        <w:spacing w:before="0" w:after="0" w:line="240" w:lineRule="auto"/>
        <w:jc w:val="both"/>
        <w:rPr>
          <w:rFonts w:ascii="Arial" w:hAnsi="Arial" w:cs="Arial"/>
          <w:sz w:val="18"/>
          <w:szCs w:val="18"/>
        </w:rPr>
      </w:pPr>
    </w:p>
    <w:p w14:paraId="0CDE40F9" w14:textId="77777777" w:rsidR="009D45CA" w:rsidRDefault="009D45CA" w:rsidP="007842A4">
      <w:pPr>
        <w:spacing w:before="0" w:after="0" w:line="240" w:lineRule="auto"/>
        <w:jc w:val="both"/>
        <w:rPr>
          <w:rFonts w:ascii="Arial" w:hAnsi="Arial" w:cs="Arial"/>
          <w:sz w:val="18"/>
          <w:szCs w:val="18"/>
        </w:rPr>
      </w:pPr>
    </w:p>
    <w:p w14:paraId="5A14E7E8" w14:textId="77777777" w:rsidR="009D45CA" w:rsidRDefault="009D45CA" w:rsidP="007842A4">
      <w:pPr>
        <w:spacing w:before="0" w:after="0" w:line="240" w:lineRule="auto"/>
        <w:jc w:val="both"/>
        <w:rPr>
          <w:rFonts w:ascii="Arial" w:hAnsi="Arial" w:cs="Arial"/>
          <w:sz w:val="18"/>
          <w:szCs w:val="18"/>
        </w:rPr>
      </w:pPr>
    </w:p>
    <w:p w14:paraId="2904E440" w14:textId="77777777" w:rsidR="0054789D" w:rsidRDefault="0054789D" w:rsidP="007842A4">
      <w:pPr>
        <w:spacing w:before="0" w:after="0" w:line="240" w:lineRule="auto"/>
        <w:jc w:val="both"/>
        <w:rPr>
          <w:rFonts w:ascii="Arial" w:hAnsi="Arial" w:cs="Arial"/>
          <w:sz w:val="18"/>
          <w:szCs w:val="18"/>
        </w:rPr>
      </w:pPr>
    </w:p>
    <w:p w14:paraId="2FBBC7FC" w14:textId="77777777" w:rsidR="0054789D" w:rsidRDefault="0054789D" w:rsidP="007842A4">
      <w:pPr>
        <w:spacing w:before="0" w:after="0" w:line="240" w:lineRule="auto"/>
        <w:jc w:val="both"/>
        <w:rPr>
          <w:rFonts w:ascii="Arial" w:hAnsi="Arial" w:cs="Arial"/>
          <w:sz w:val="18"/>
          <w:szCs w:val="18"/>
        </w:rPr>
      </w:pPr>
    </w:p>
    <w:p w14:paraId="11331D2A" w14:textId="77777777" w:rsidR="0054789D" w:rsidRDefault="0054789D" w:rsidP="007842A4">
      <w:pPr>
        <w:spacing w:before="0" w:after="0" w:line="240" w:lineRule="auto"/>
        <w:jc w:val="both"/>
        <w:rPr>
          <w:rFonts w:ascii="Arial" w:hAnsi="Arial" w:cs="Arial"/>
          <w:sz w:val="18"/>
          <w:szCs w:val="18"/>
        </w:rPr>
      </w:pPr>
    </w:p>
    <w:p w14:paraId="2228D629" w14:textId="77777777" w:rsidR="0054789D" w:rsidRPr="00A97BDA" w:rsidRDefault="0054789D" w:rsidP="007842A4">
      <w:pPr>
        <w:spacing w:before="0" w:after="0" w:line="240" w:lineRule="auto"/>
        <w:jc w:val="both"/>
        <w:rPr>
          <w:rFonts w:ascii="Arial" w:hAnsi="Arial" w:cs="Arial"/>
          <w:sz w:val="18"/>
          <w:szCs w:val="18"/>
        </w:rPr>
      </w:pPr>
    </w:p>
    <w:tbl>
      <w:tblPr>
        <w:tblStyle w:val="TableGrid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0"/>
      </w:tblGrid>
      <w:tr w:rsidR="007842A4" w:rsidRPr="00F86E12" w14:paraId="2C34F061" w14:textId="77777777" w:rsidTr="001F308A">
        <w:tc>
          <w:tcPr>
            <w:tcW w:w="9300" w:type="dxa"/>
            <w:shd w:val="clear" w:color="auto" w:fill="808080" w:themeFill="background1" w:themeFillShade="80"/>
          </w:tcPr>
          <w:p w14:paraId="72651DCB" w14:textId="50BE030F" w:rsidR="007842A4" w:rsidRPr="00F86E12" w:rsidRDefault="007842A4" w:rsidP="002F3B61">
            <w:pPr>
              <w:jc w:val="both"/>
              <w:rPr>
                <w:rFonts w:ascii="Arial" w:hAnsi="Arial" w:cs="Arial"/>
                <w:b/>
              </w:rPr>
            </w:pPr>
            <w:r w:rsidRPr="00F86E12">
              <w:rPr>
                <w:rFonts w:ascii="Arial" w:hAnsi="Arial" w:cs="Arial"/>
                <w:b/>
                <w:color w:val="FFFFFF" w:themeColor="background1"/>
              </w:rPr>
              <w:lastRenderedPageBreak/>
              <w:t>Previous</w:t>
            </w:r>
            <w:r w:rsidRPr="00F86E12">
              <w:rPr>
                <w:rFonts w:ascii="Arial" w:hAnsi="Arial" w:cs="Arial"/>
                <w:b/>
              </w:rPr>
              <w:t xml:space="preserve"> </w:t>
            </w:r>
            <w:r w:rsidRPr="00F86E12">
              <w:rPr>
                <w:rFonts w:ascii="Arial" w:hAnsi="Arial" w:cs="Arial"/>
                <w:b/>
                <w:color w:val="FFFFFF" w:themeColor="background1"/>
              </w:rPr>
              <w:t>Contracts / Experience</w:t>
            </w:r>
          </w:p>
        </w:tc>
      </w:tr>
      <w:tr w:rsidR="007842A4" w:rsidRPr="00F86E12" w14:paraId="5DCBCB14" w14:textId="77777777" w:rsidTr="001F308A">
        <w:tc>
          <w:tcPr>
            <w:tcW w:w="9300" w:type="dxa"/>
          </w:tcPr>
          <w:p w14:paraId="05F687FE" w14:textId="1607EBB3" w:rsidR="007842A4" w:rsidRPr="00F86E12" w:rsidRDefault="007842A4" w:rsidP="002F3B61">
            <w:pPr>
              <w:jc w:val="both"/>
              <w:rPr>
                <w:rFonts w:ascii="Arial" w:hAnsi="Arial" w:cs="Arial"/>
              </w:rPr>
            </w:pPr>
            <w:r w:rsidRPr="00F86E12">
              <w:rPr>
                <w:rFonts w:ascii="Arial" w:hAnsi="Arial" w:cs="Arial"/>
              </w:rPr>
              <w:t xml:space="preserve">Tenderers must provide information clearly demonstrating successful delivery of </w:t>
            </w:r>
            <w:r w:rsidR="008E05CB" w:rsidRPr="008E05CB">
              <w:rPr>
                <w:rFonts w:ascii="Arial" w:hAnsi="Arial" w:cs="Arial"/>
                <w:b/>
                <w:bCs/>
              </w:rPr>
              <w:t>4</w:t>
            </w:r>
            <w:r w:rsidRPr="00F86E12">
              <w:rPr>
                <w:rFonts w:ascii="Arial" w:hAnsi="Arial" w:cs="Arial"/>
              </w:rPr>
              <w:t xml:space="preserve"> previous comparable contracts / experience, involving the </w:t>
            </w:r>
            <w:r>
              <w:rPr>
                <w:rFonts w:ascii="Arial" w:hAnsi="Arial" w:cs="Arial"/>
              </w:rPr>
              <w:t xml:space="preserve">features </w:t>
            </w:r>
            <w:r w:rsidRPr="0096231D">
              <w:rPr>
                <w:rFonts w:ascii="Arial" w:hAnsi="Arial" w:cs="Arial"/>
              </w:rPr>
              <w:t>as defined in the TRD</w:t>
            </w:r>
          </w:p>
        </w:tc>
      </w:tr>
      <w:tr w:rsidR="007842A4" w:rsidRPr="00F86E12" w14:paraId="58435CFB" w14:textId="77777777" w:rsidTr="001F308A">
        <w:tc>
          <w:tcPr>
            <w:tcW w:w="9300" w:type="dxa"/>
            <w:shd w:val="clear" w:color="auto" w:fill="808080" w:themeFill="background1" w:themeFillShade="80"/>
          </w:tcPr>
          <w:p w14:paraId="6E3A93C2" w14:textId="77777777" w:rsidR="007842A4" w:rsidRPr="00F86E12" w:rsidRDefault="007842A4" w:rsidP="002F3B61">
            <w:pPr>
              <w:jc w:val="both"/>
              <w:rPr>
                <w:rFonts w:ascii="Arial" w:hAnsi="Arial" w:cs="Arial"/>
                <w:color w:val="FFFFFF" w:themeColor="background1"/>
                <w:highlight w:val="yellow"/>
              </w:rPr>
            </w:pPr>
            <w:r w:rsidRPr="00F86E12">
              <w:rPr>
                <w:rFonts w:ascii="Arial" w:hAnsi="Arial" w:cs="Arial"/>
                <w:b/>
                <w:color w:val="FFFFFF" w:themeColor="background1"/>
              </w:rPr>
              <w:t>Health &amp; Safety Management System</w:t>
            </w:r>
          </w:p>
        </w:tc>
      </w:tr>
      <w:tr w:rsidR="007842A4" w:rsidRPr="00F86E12" w14:paraId="271E205E" w14:textId="77777777" w:rsidTr="001F308A">
        <w:tc>
          <w:tcPr>
            <w:tcW w:w="9300" w:type="dxa"/>
          </w:tcPr>
          <w:p w14:paraId="2B52EB6B" w14:textId="77777777" w:rsidR="007842A4" w:rsidRPr="00F86E12" w:rsidRDefault="007842A4" w:rsidP="002F3B61">
            <w:pPr>
              <w:jc w:val="both"/>
              <w:rPr>
                <w:rFonts w:ascii="Arial" w:hAnsi="Arial" w:cs="Arial"/>
              </w:rPr>
            </w:pPr>
            <w:r w:rsidRPr="00F86E12">
              <w:rPr>
                <w:rFonts w:ascii="Arial" w:hAnsi="Arial" w:cs="Arial"/>
              </w:rPr>
              <w:t>Tenderers must provide information which demonstrates operation of health &amp; safety systems and procedures in line with all relevant Safety Health &amp; Welfare at Work legislation. Please complete the TRD</w:t>
            </w:r>
            <w:r>
              <w:rPr>
                <w:rFonts w:ascii="Arial" w:hAnsi="Arial" w:cs="Arial"/>
              </w:rPr>
              <w:t>.</w:t>
            </w:r>
            <w:r w:rsidRPr="00F86E12">
              <w:rPr>
                <w:rFonts w:ascii="Arial" w:hAnsi="Arial" w:cs="Arial"/>
              </w:rPr>
              <w:t xml:space="preserve"> Evidence of compliance will be required as condition of contract award. </w:t>
            </w:r>
          </w:p>
        </w:tc>
      </w:tr>
      <w:tr w:rsidR="007842A4" w:rsidRPr="00F86E12" w14:paraId="477D716D" w14:textId="77777777" w:rsidTr="001F308A">
        <w:tc>
          <w:tcPr>
            <w:tcW w:w="9300" w:type="dxa"/>
            <w:shd w:val="clear" w:color="auto" w:fill="808080" w:themeFill="background1" w:themeFillShade="80"/>
          </w:tcPr>
          <w:p w14:paraId="49CC8E57" w14:textId="4692DF56" w:rsidR="007842A4" w:rsidRPr="00F86E12" w:rsidRDefault="007842A4" w:rsidP="002F3B61">
            <w:pPr>
              <w:jc w:val="both"/>
              <w:rPr>
                <w:rFonts w:ascii="Arial" w:hAnsi="Arial" w:cs="Arial"/>
                <w:b/>
                <w:color w:val="FFFFFF" w:themeColor="background1"/>
              </w:rPr>
            </w:pPr>
            <w:r w:rsidRPr="00F86E12">
              <w:rPr>
                <w:rFonts w:ascii="Arial" w:hAnsi="Arial" w:cs="Arial"/>
                <w:b/>
                <w:color w:val="FFFFFF" w:themeColor="background1"/>
              </w:rPr>
              <w:t xml:space="preserve">Quality Assurance Management System </w:t>
            </w:r>
          </w:p>
        </w:tc>
      </w:tr>
      <w:tr w:rsidR="007842A4" w:rsidRPr="00F86E12" w14:paraId="58A1CF14" w14:textId="77777777" w:rsidTr="001F308A">
        <w:tc>
          <w:tcPr>
            <w:tcW w:w="9300" w:type="dxa"/>
          </w:tcPr>
          <w:p w14:paraId="327549ED" w14:textId="77777777" w:rsidR="007842A4" w:rsidRPr="00F86E12" w:rsidRDefault="007842A4" w:rsidP="002F3B61">
            <w:pPr>
              <w:jc w:val="both"/>
              <w:rPr>
                <w:rFonts w:ascii="Arial" w:hAnsi="Arial" w:cs="Arial"/>
                <w:b/>
              </w:rPr>
            </w:pPr>
            <w:r w:rsidRPr="00F86E12">
              <w:rPr>
                <w:rFonts w:ascii="Arial" w:hAnsi="Arial" w:cs="Arial"/>
              </w:rPr>
              <w:t>Tenderers must provide information which demonstrates a commitment to quality assurance and provide details of quality assurance policies and systems and whether 3rd party certified</w:t>
            </w:r>
            <w:r>
              <w:rPr>
                <w:rFonts w:ascii="Arial" w:hAnsi="Arial" w:cs="Arial"/>
              </w:rPr>
              <w:t>.</w:t>
            </w:r>
            <w:r w:rsidRPr="00F86E12">
              <w:rPr>
                <w:rFonts w:ascii="Arial" w:hAnsi="Arial" w:cs="Arial"/>
              </w:rPr>
              <w:t xml:space="preserve"> Please complete the TRD.</w:t>
            </w:r>
          </w:p>
        </w:tc>
      </w:tr>
      <w:tr w:rsidR="007842A4" w:rsidRPr="00F86E12" w14:paraId="4BA74E49" w14:textId="77777777" w:rsidTr="001F308A">
        <w:tc>
          <w:tcPr>
            <w:tcW w:w="9300" w:type="dxa"/>
            <w:shd w:val="clear" w:color="auto" w:fill="808080" w:themeFill="background1" w:themeFillShade="80"/>
          </w:tcPr>
          <w:p w14:paraId="52922521" w14:textId="136A2935" w:rsidR="007842A4" w:rsidRPr="00F86E12" w:rsidRDefault="007842A4" w:rsidP="002F3B61">
            <w:pPr>
              <w:jc w:val="both"/>
              <w:rPr>
                <w:rFonts w:ascii="Arial" w:hAnsi="Arial" w:cs="Arial"/>
                <w:color w:val="FFFFFF" w:themeColor="background1"/>
              </w:rPr>
            </w:pPr>
            <w:r w:rsidRPr="00F86E12">
              <w:rPr>
                <w:rFonts w:ascii="Arial" w:hAnsi="Arial" w:cs="Arial"/>
                <w:b/>
                <w:color w:val="FFFFFF" w:themeColor="background1"/>
              </w:rPr>
              <w:t xml:space="preserve">Environmental Management System </w:t>
            </w:r>
          </w:p>
        </w:tc>
      </w:tr>
      <w:tr w:rsidR="007842A4" w:rsidRPr="00F86E12" w14:paraId="184E33DB" w14:textId="77777777" w:rsidTr="001F308A">
        <w:tc>
          <w:tcPr>
            <w:tcW w:w="9300" w:type="dxa"/>
          </w:tcPr>
          <w:p w14:paraId="6C73248D" w14:textId="77777777" w:rsidR="007842A4" w:rsidRPr="00F86E12" w:rsidRDefault="007842A4" w:rsidP="002F3B61">
            <w:pPr>
              <w:jc w:val="both"/>
              <w:rPr>
                <w:rFonts w:ascii="Arial" w:hAnsi="Arial" w:cs="Arial"/>
              </w:rPr>
            </w:pPr>
            <w:r w:rsidRPr="00F86E12">
              <w:rPr>
                <w:rFonts w:ascii="Arial" w:hAnsi="Arial" w:cs="Arial"/>
              </w:rPr>
              <w:t>Tenderers must provide information which demonstrates operation of an appropriate environmental management system whether 3rd party certified or in-house. Please complete the TRD.</w:t>
            </w:r>
          </w:p>
        </w:tc>
      </w:tr>
    </w:tbl>
    <w:p w14:paraId="41DE0635" w14:textId="77777777" w:rsidR="009D45CA" w:rsidRDefault="009D45CA" w:rsidP="009D45CA">
      <w:pPr>
        <w:pStyle w:val="Heading1"/>
        <w:shd w:val="clear" w:color="auto" w:fill="auto"/>
      </w:pPr>
      <w:bookmarkStart w:id="47" w:name="_Toc112944031"/>
    </w:p>
    <w:p w14:paraId="20EBBD23" w14:textId="77777777" w:rsidR="009D45CA" w:rsidRDefault="009D45CA" w:rsidP="009D45CA">
      <w:pPr>
        <w:pStyle w:val="Heading1"/>
        <w:shd w:val="clear" w:color="auto" w:fill="auto"/>
      </w:pPr>
    </w:p>
    <w:p w14:paraId="0524CA70" w14:textId="77777777" w:rsidR="009D45CA" w:rsidRDefault="009D45CA" w:rsidP="009D45CA">
      <w:pPr>
        <w:pStyle w:val="Heading1"/>
        <w:shd w:val="clear" w:color="auto" w:fill="auto"/>
      </w:pPr>
    </w:p>
    <w:p w14:paraId="3CC013BE" w14:textId="77777777" w:rsidR="009D45CA" w:rsidRDefault="009D45CA" w:rsidP="009D45CA">
      <w:pPr>
        <w:pStyle w:val="Heading1"/>
        <w:shd w:val="clear" w:color="auto" w:fill="auto"/>
      </w:pPr>
    </w:p>
    <w:p w14:paraId="48EDA810" w14:textId="77777777" w:rsidR="009D45CA" w:rsidRDefault="009D45CA" w:rsidP="009D45CA">
      <w:pPr>
        <w:pStyle w:val="Heading1"/>
        <w:shd w:val="clear" w:color="auto" w:fill="auto"/>
      </w:pPr>
    </w:p>
    <w:p w14:paraId="402C800D" w14:textId="77777777" w:rsidR="009D45CA" w:rsidRDefault="009D45CA" w:rsidP="009D45CA">
      <w:pPr>
        <w:pStyle w:val="Heading1"/>
        <w:shd w:val="clear" w:color="auto" w:fill="auto"/>
      </w:pPr>
    </w:p>
    <w:p w14:paraId="5E498CD9" w14:textId="77777777" w:rsidR="009D45CA" w:rsidRDefault="009D45CA" w:rsidP="009D45CA">
      <w:pPr>
        <w:pStyle w:val="Heading1"/>
        <w:shd w:val="clear" w:color="auto" w:fill="auto"/>
      </w:pPr>
    </w:p>
    <w:p w14:paraId="7EC1E960" w14:textId="77777777" w:rsidR="009D45CA" w:rsidRDefault="009D45CA" w:rsidP="009D45CA">
      <w:pPr>
        <w:pStyle w:val="Heading1"/>
        <w:shd w:val="clear" w:color="auto" w:fill="auto"/>
      </w:pPr>
    </w:p>
    <w:p w14:paraId="0CF3A241" w14:textId="77777777" w:rsidR="009D45CA" w:rsidRDefault="009D45CA" w:rsidP="009D45CA">
      <w:pPr>
        <w:pStyle w:val="Heading1"/>
        <w:shd w:val="clear" w:color="auto" w:fill="auto"/>
      </w:pPr>
    </w:p>
    <w:p w14:paraId="30687171" w14:textId="77777777" w:rsidR="009D45CA" w:rsidRDefault="009D45CA" w:rsidP="009D45CA">
      <w:pPr>
        <w:pStyle w:val="Heading1"/>
        <w:shd w:val="clear" w:color="auto" w:fill="auto"/>
      </w:pPr>
    </w:p>
    <w:p w14:paraId="4992065E" w14:textId="77777777" w:rsidR="009D45CA" w:rsidRDefault="009D45CA" w:rsidP="009D45CA">
      <w:pPr>
        <w:pStyle w:val="Heading1"/>
        <w:shd w:val="clear" w:color="auto" w:fill="auto"/>
      </w:pPr>
    </w:p>
    <w:p w14:paraId="7F2888FA" w14:textId="77777777" w:rsidR="009D45CA" w:rsidRDefault="009D45CA" w:rsidP="009D45CA">
      <w:pPr>
        <w:pStyle w:val="Heading1"/>
        <w:shd w:val="clear" w:color="auto" w:fill="auto"/>
      </w:pPr>
    </w:p>
    <w:p w14:paraId="3336E9A7" w14:textId="77777777" w:rsidR="009D45CA" w:rsidRDefault="009D45CA" w:rsidP="009D45CA">
      <w:pPr>
        <w:pStyle w:val="Heading1"/>
        <w:shd w:val="clear" w:color="auto" w:fill="auto"/>
      </w:pPr>
    </w:p>
    <w:p w14:paraId="2B7E9DD8" w14:textId="77777777" w:rsidR="009D45CA" w:rsidRDefault="009D45CA" w:rsidP="009D45CA">
      <w:pPr>
        <w:pStyle w:val="Heading1"/>
        <w:shd w:val="clear" w:color="auto" w:fill="auto"/>
      </w:pPr>
    </w:p>
    <w:p w14:paraId="17F11767" w14:textId="337A2EF4" w:rsidR="00670182" w:rsidRPr="00FC2E4F" w:rsidRDefault="00CB5047" w:rsidP="00C55C87">
      <w:pPr>
        <w:pStyle w:val="Heading1"/>
      </w:pPr>
      <w:r>
        <w:lastRenderedPageBreak/>
        <w:t>5.</w:t>
      </w:r>
      <w:r w:rsidRPr="00FC2E4F">
        <w:tab/>
        <w:t>AWARD CRITERIA</w:t>
      </w:r>
      <w:bookmarkEnd w:id="47"/>
    </w:p>
    <w:p w14:paraId="098E6F34" w14:textId="77777777" w:rsidR="007842A4" w:rsidRPr="00A97BDA" w:rsidRDefault="007842A4" w:rsidP="002F3B61">
      <w:pPr>
        <w:jc w:val="both"/>
        <w:rPr>
          <w:rFonts w:ascii="Arial" w:hAnsi="Arial" w:cs="Arial"/>
        </w:rPr>
      </w:pPr>
      <w:r w:rsidRPr="00A97BDA">
        <w:rPr>
          <w:rFonts w:ascii="Arial" w:hAnsi="Arial" w:cs="Arial"/>
        </w:rPr>
        <w:t xml:space="preserve">Only tenders which meet the Selection Criteria and are confirmed as valid and responsive to the specifications set out in this document will be evaluated against the award criteria. Tenderers should ensure that they have submitted sufficient relevant information to allow their tenders to be assessed under each of the award criteria set out below. </w:t>
      </w:r>
    </w:p>
    <w:p w14:paraId="384CD869" w14:textId="77777777" w:rsidR="007842A4" w:rsidRDefault="007842A4" w:rsidP="002F3B61">
      <w:pPr>
        <w:jc w:val="both"/>
        <w:rPr>
          <w:rFonts w:ascii="Arial" w:hAnsi="Arial" w:cs="Arial"/>
        </w:rPr>
      </w:pPr>
      <w:r w:rsidRPr="00A97BDA">
        <w:rPr>
          <w:rFonts w:ascii="Arial" w:hAnsi="Arial" w:cs="Arial"/>
        </w:rPr>
        <w:t xml:space="preserve">The contract will be awarded on the basis of the most economically advantageous compliant tender taking into account the following award criteria and weightings. </w:t>
      </w:r>
    </w:p>
    <w:p w14:paraId="727BBAA6" w14:textId="1782322E" w:rsidR="00F14345" w:rsidRPr="00361E71" w:rsidRDefault="007842A4" w:rsidP="00F40480">
      <w:pPr>
        <w:jc w:val="both"/>
        <w:rPr>
          <w:rFonts w:ascii="Arial" w:hAnsi="Arial" w:cs="Arial"/>
        </w:rPr>
      </w:pPr>
      <w:bookmarkStart w:id="48" w:name="_Hlk72961575"/>
      <w:bookmarkStart w:id="49" w:name="_Hlk103700566"/>
      <w:r w:rsidRPr="00444341">
        <w:rPr>
          <w:rFonts w:ascii="Arial" w:hAnsi="Arial" w:cs="Arial"/>
          <w:b/>
          <w:bCs/>
        </w:rPr>
        <w:t xml:space="preserve">Please note that the maximum </w:t>
      </w:r>
      <w:r w:rsidR="00242E11">
        <w:rPr>
          <w:rFonts w:ascii="Arial" w:hAnsi="Arial" w:cs="Arial"/>
          <w:b/>
          <w:bCs/>
        </w:rPr>
        <w:t xml:space="preserve">overall </w:t>
      </w:r>
      <w:r w:rsidRPr="00444341">
        <w:rPr>
          <w:rFonts w:ascii="Arial" w:hAnsi="Arial" w:cs="Arial"/>
          <w:b/>
          <w:bCs/>
        </w:rPr>
        <w:t xml:space="preserve">marks available is </w:t>
      </w:r>
      <w:r w:rsidR="00392E02">
        <w:rPr>
          <w:rFonts w:ascii="Arial" w:hAnsi="Arial" w:cs="Arial"/>
          <w:b/>
          <w:bCs/>
        </w:rPr>
        <w:t>1000</w:t>
      </w:r>
      <w:r w:rsidR="00242E11">
        <w:rPr>
          <w:rFonts w:ascii="Arial" w:hAnsi="Arial" w:cs="Arial"/>
          <w:b/>
          <w:bCs/>
        </w:rPr>
        <w:t xml:space="preserve"> (100%)</w:t>
      </w:r>
      <w:r w:rsidRPr="00444341">
        <w:rPr>
          <w:rFonts w:ascii="Arial" w:hAnsi="Arial" w:cs="Arial"/>
          <w:b/>
          <w:bCs/>
        </w:rPr>
        <w:t xml:space="preserve">. </w:t>
      </w:r>
      <w:bookmarkEnd w:id="48"/>
      <w:bookmarkEnd w:id="49"/>
    </w:p>
    <w:tbl>
      <w:tblPr>
        <w:tblStyle w:val="GridTable4-Accent5"/>
        <w:tblW w:w="9351" w:type="dxa"/>
        <w:tblLook w:val="04A0" w:firstRow="1" w:lastRow="0" w:firstColumn="1" w:lastColumn="0" w:noHBand="0" w:noVBand="1"/>
      </w:tblPr>
      <w:tblGrid>
        <w:gridCol w:w="1838"/>
        <w:gridCol w:w="416"/>
        <w:gridCol w:w="2254"/>
        <w:gridCol w:w="2254"/>
        <w:gridCol w:w="2589"/>
      </w:tblGrid>
      <w:tr w:rsidR="00F14345" w:rsidRPr="00FC2E4F" w14:paraId="0356D18B" w14:textId="77777777" w:rsidTr="00AB5C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4" w:type="dxa"/>
            <w:gridSpan w:val="2"/>
            <w:tcBorders>
              <w:top w:val="single" w:sz="4" w:space="0" w:color="B00000"/>
              <w:left w:val="single" w:sz="4" w:space="0" w:color="B00000"/>
              <w:bottom w:val="single" w:sz="4" w:space="0" w:color="B00000"/>
              <w:right w:val="single" w:sz="4" w:space="0" w:color="B00000"/>
            </w:tcBorders>
            <w:shd w:val="clear" w:color="auto" w:fill="808080" w:themeFill="background1" w:themeFillShade="80"/>
          </w:tcPr>
          <w:p w14:paraId="6B5E2912" w14:textId="77777777" w:rsidR="00F14345" w:rsidRPr="00FC2E4F" w:rsidRDefault="00F14345" w:rsidP="003B17AA">
            <w:pPr>
              <w:jc w:val="both"/>
              <w:rPr>
                <w:rFonts w:ascii="Arial" w:hAnsi="Arial" w:cs="Arial"/>
                <w:bCs w:val="0"/>
              </w:rPr>
            </w:pPr>
            <w:r w:rsidRPr="00FC2E4F">
              <w:rPr>
                <w:rFonts w:ascii="Arial" w:hAnsi="Arial" w:cs="Arial"/>
              </w:rPr>
              <w:t>Criterion A</w:t>
            </w:r>
          </w:p>
        </w:tc>
        <w:tc>
          <w:tcPr>
            <w:tcW w:w="2254" w:type="dxa"/>
            <w:tcBorders>
              <w:top w:val="single" w:sz="4" w:space="0" w:color="B00000"/>
              <w:left w:val="single" w:sz="4" w:space="0" w:color="B00000"/>
              <w:bottom w:val="single" w:sz="4" w:space="0" w:color="B00000"/>
              <w:right w:val="single" w:sz="4" w:space="0" w:color="B00000"/>
            </w:tcBorders>
            <w:shd w:val="clear" w:color="auto" w:fill="808080" w:themeFill="background1" w:themeFillShade="80"/>
          </w:tcPr>
          <w:p w14:paraId="165A7880" w14:textId="77777777" w:rsidR="00F14345" w:rsidRPr="00FC2E4F" w:rsidRDefault="00F14345" w:rsidP="003B17AA">
            <w:pPr>
              <w:jc w:val="both"/>
              <w:cnfStyle w:val="100000000000" w:firstRow="1" w:lastRow="0" w:firstColumn="0" w:lastColumn="0" w:oddVBand="0" w:evenVBand="0" w:oddHBand="0" w:evenHBand="0" w:firstRowFirstColumn="0" w:firstRowLastColumn="0" w:lastRowFirstColumn="0" w:lastRowLastColumn="0"/>
              <w:rPr>
                <w:rFonts w:ascii="Arial" w:hAnsi="Arial" w:cs="Arial"/>
                <w:bCs w:val="0"/>
              </w:rPr>
            </w:pPr>
            <w:r w:rsidRPr="00FC2E4F">
              <w:rPr>
                <w:rFonts w:ascii="Arial" w:hAnsi="Arial" w:cs="Arial"/>
                <w:bCs w:val="0"/>
              </w:rPr>
              <w:t xml:space="preserve">Weighting </w:t>
            </w:r>
          </w:p>
        </w:tc>
        <w:tc>
          <w:tcPr>
            <w:tcW w:w="2254" w:type="dxa"/>
            <w:tcBorders>
              <w:top w:val="single" w:sz="4" w:space="0" w:color="B00000"/>
              <w:left w:val="single" w:sz="4" w:space="0" w:color="B00000"/>
              <w:bottom w:val="single" w:sz="4" w:space="0" w:color="B00000"/>
              <w:right w:val="single" w:sz="4" w:space="0" w:color="B00000"/>
            </w:tcBorders>
            <w:shd w:val="clear" w:color="auto" w:fill="808080" w:themeFill="background1" w:themeFillShade="80"/>
          </w:tcPr>
          <w:p w14:paraId="27CD7BC7" w14:textId="77777777" w:rsidR="00F14345" w:rsidRPr="00FC2E4F" w:rsidRDefault="00F14345" w:rsidP="003B17AA">
            <w:pPr>
              <w:jc w:val="both"/>
              <w:cnfStyle w:val="100000000000" w:firstRow="1" w:lastRow="0" w:firstColumn="0" w:lastColumn="0" w:oddVBand="0" w:evenVBand="0" w:oddHBand="0" w:evenHBand="0" w:firstRowFirstColumn="0" w:firstRowLastColumn="0" w:lastRowFirstColumn="0" w:lastRowLastColumn="0"/>
              <w:rPr>
                <w:rFonts w:ascii="Arial" w:hAnsi="Arial" w:cs="Arial"/>
                <w:bCs w:val="0"/>
              </w:rPr>
            </w:pPr>
            <w:r w:rsidRPr="00FC2E4F">
              <w:rPr>
                <w:rFonts w:ascii="Arial" w:hAnsi="Arial" w:cs="Arial"/>
                <w:bCs w:val="0"/>
              </w:rPr>
              <w:t>Maximum Marks</w:t>
            </w:r>
          </w:p>
        </w:tc>
        <w:tc>
          <w:tcPr>
            <w:tcW w:w="2589" w:type="dxa"/>
            <w:tcBorders>
              <w:top w:val="single" w:sz="4" w:space="0" w:color="B00000"/>
              <w:left w:val="single" w:sz="4" w:space="0" w:color="B00000"/>
              <w:bottom w:val="single" w:sz="4" w:space="0" w:color="B00000"/>
              <w:right w:val="single" w:sz="4" w:space="0" w:color="B00000"/>
            </w:tcBorders>
            <w:shd w:val="clear" w:color="auto" w:fill="808080" w:themeFill="background1" w:themeFillShade="80"/>
          </w:tcPr>
          <w:p w14:paraId="11123A64" w14:textId="77777777" w:rsidR="00F14345" w:rsidRPr="00FC2E4F" w:rsidRDefault="00F14345" w:rsidP="003B17AA">
            <w:pPr>
              <w:jc w:val="both"/>
              <w:cnfStyle w:val="100000000000" w:firstRow="1" w:lastRow="0" w:firstColumn="0" w:lastColumn="0" w:oddVBand="0" w:evenVBand="0" w:oddHBand="0" w:evenHBand="0" w:firstRowFirstColumn="0" w:firstRowLastColumn="0" w:lastRowFirstColumn="0" w:lastRowLastColumn="0"/>
              <w:rPr>
                <w:rFonts w:ascii="Arial" w:hAnsi="Arial" w:cs="Arial"/>
              </w:rPr>
            </w:pPr>
            <w:r w:rsidRPr="00FC2E4F">
              <w:rPr>
                <w:rFonts w:ascii="Arial" w:hAnsi="Arial" w:cs="Arial"/>
              </w:rPr>
              <w:t>Minimum Marks Required</w:t>
            </w:r>
          </w:p>
        </w:tc>
      </w:tr>
      <w:tr w:rsidR="00F14345" w:rsidRPr="00FC2E4F" w14:paraId="16E78B12" w14:textId="77777777" w:rsidTr="00AB5C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4" w:type="dxa"/>
            <w:gridSpan w:val="2"/>
            <w:tcBorders>
              <w:top w:val="single" w:sz="4" w:space="0" w:color="B00000"/>
              <w:left w:val="single" w:sz="4" w:space="0" w:color="B00000"/>
              <w:bottom w:val="single" w:sz="4" w:space="0" w:color="B00000"/>
              <w:right w:val="single" w:sz="4" w:space="0" w:color="B00000"/>
            </w:tcBorders>
            <w:shd w:val="clear" w:color="auto" w:fill="808080" w:themeFill="background1" w:themeFillShade="80"/>
          </w:tcPr>
          <w:p w14:paraId="34B1725A" w14:textId="77777777" w:rsidR="00F14345" w:rsidRPr="00FC2E4F" w:rsidRDefault="00F14345" w:rsidP="003B17AA">
            <w:pPr>
              <w:jc w:val="both"/>
              <w:rPr>
                <w:rFonts w:ascii="Arial" w:hAnsi="Arial" w:cs="Arial"/>
              </w:rPr>
            </w:pPr>
          </w:p>
        </w:tc>
        <w:tc>
          <w:tcPr>
            <w:tcW w:w="2254" w:type="dxa"/>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167CAAA8" w14:textId="4F2175DE" w:rsidR="00F14345" w:rsidRPr="00FC2E4F" w:rsidRDefault="009D45CA" w:rsidP="003B17AA">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t>40</w:t>
            </w:r>
            <w:r w:rsidR="00F14345">
              <w:t>%</w:t>
            </w:r>
          </w:p>
        </w:tc>
        <w:tc>
          <w:tcPr>
            <w:tcW w:w="2254" w:type="dxa"/>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47ABBF34" w14:textId="7392A93A" w:rsidR="00F14345" w:rsidRPr="00FC2E4F" w:rsidRDefault="009D45CA" w:rsidP="003B17AA">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t>4</w:t>
            </w:r>
            <w:r w:rsidR="00F14345">
              <w:t>00</w:t>
            </w:r>
          </w:p>
        </w:tc>
        <w:tc>
          <w:tcPr>
            <w:tcW w:w="2589" w:type="dxa"/>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22D3155E" w14:textId="77777777" w:rsidR="00F14345" w:rsidRPr="00FC2E4F" w:rsidRDefault="00F14345" w:rsidP="003B17AA">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N/A</w:t>
            </w:r>
          </w:p>
        </w:tc>
      </w:tr>
      <w:tr w:rsidR="00F14345" w:rsidRPr="00FC2E4F" w14:paraId="09F2F887" w14:textId="77777777" w:rsidTr="00AB5C28">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B00000"/>
              <w:left w:val="single" w:sz="4" w:space="0" w:color="B00000"/>
              <w:bottom w:val="single" w:sz="4" w:space="0" w:color="B00000"/>
              <w:right w:val="single" w:sz="4" w:space="0" w:color="B00000"/>
            </w:tcBorders>
          </w:tcPr>
          <w:p w14:paraId="4BCEF5CC" w14:textId="77777777" w:rsidR="00F14345" w:rsidRPr="00FC2E4F" w:rsidRDefault="00F14345" w:rsidP="003B17AA">
            <w:pPr>
              <w:jc w:val="both"/>
              <w:rPr>
                <w:rFonts w:ascii="Arial" w:hAnsi="Arial" w:cs="Arial"/>
                <w:b w:val="0"/>
                <w:bCs w:val="0"/>
              </w:rPr>
            </w:pPr>
            <w:r w:rsidRPr="00FC2E4F">
              <w:rPr>
                <w:rFonts w:ascii="Arial" w:hAnsi="Arial" w:cs="Arial"/>
              </w:rPr>
              <w:t>Title</w:t>
            </w:r>
          </w:p>
        </w:tc>
        <w:tc>
          <w:tcPr>
            <w:tcW w:w="7513" w:type="dxa"/>
            <w:gridSpan w:val="4"/>
            <w:tcBorders>
              <w:top w:val="single" w:sz="4" w:space="0" w:color="B00000"/>
              <w:left w:val="single" w:sz="4" w:space="0" w:color="B00000"/>
              <w:bottom w:val="single" w:sz="4" w:space="0" w:color="B00000"/>
              <w:right w:val="single" w:sz="4" w:space="0" w:color="B00000"/>
            </w:tcBorders>
          </w:tcPr>
          <w:p w14:paraId="5DB87F28" w14:textId="77777777" w:rsidR="00F14345" w:rsidRPr="002122C0" w:rsidRDefault="00F14345" w:rsidP="003B17AA">
            <w:pPr>
              <w:jc w:val="both"/>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002122C0">
              <w:rPr>
                <w:rFonts w:ascii="Arial" w:hAnsi="Arial" w:cs="Arial"/>
                <w:b/>
                <w:bCs/>
              </w:rPr>
              <w:t xml:space="preserve">THE COST CRITERION </w:t>
            </w:r>
          </w:p>
        </w:tc>
      </w:tr>
      <w:tr w:rsidR="00F14345" w:rsidRPr="00FC2E4F" w14:paraId="024774C1" w14:textId="77777777" w:rsidTr="00AB5C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B00000"/>
              <w:left w:val="single" w:sz="4" w:space="0" w:color="B00000"/>
              <w:bottom w:val="single" w:sz="4" w:space="0" w:color="B00000"/>
              <w:right w:val="single" w:sz="4" w:space="0" w:color="B00000"/>
            </w:tcBorders>
            <w:shd w:val="clear" w:color="auto" w:fill="auto"/>
          </w:tcPr>
          <w:p w14:paraId="49350219" w14:textId="77777777" w:rsidR="00F14345" w:rsidRPr="00FC2E4F" w:rsidRDefault="00F14345" w:rsidP="003B17AA">
            <w:pPr>
              <w:jc w:val="both"/>
              <w:rPr>
                <w:rFonts w:ascii="Arial" w:hAnsi="Arial" w:cs="Arial"/>
                <w:b w:val="0"/>
                <w:bCs w:val="0"/>
              </w:rPr>
            </w:pPr>
            <w:r w:rsidRPr="00FC2E4F">
              <w:rPr>
                <w:rFonts w:ascii="Arial" w:hAnsi="Arial" w:cs="Arial"/>
              </w:rPr>
              <w:t>Description</w:t>
            </w:r>
          </w:p>
        </w:tc>
        <w:tc>
          <w:tcPr>
            <w:tcW w:w="7513" w:type="dxa"/>
            <w:gridSpan w:val="4"/>
            <w:tcBorders>
              <w:top w:val="single" w:sz="4" w:space="0" w:color="B00000"/>
              <w:left w:val="single" w:sz="4" w:space="0" w:color="B00000"/>
              <w:bottom w:val="single" w:sz="4" w:space="0" w:color="B00000"/>
              <w:right w:val="single" w:sz="4" w:space="0" w:color="B00000"/>
            </w:tcBorders>
            <w:shd w:val="clear" w:color="auto" w:fill="auto"/>
          </w:tcPr>
          <w:p w14:paraId="119E559F" w14:textId="77777777" w:rsidR="00F14345" w:rsidRPr="00C24F04" w:rsidRDefault="00F14345" w:rsidP="003B17AA">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FF0000"/>
              </w:rPr>
            </w:pPr>
            <w:r>
              <w:t xml:space="preserve">Please complete the </w:t>
            </w:r>
            <w:r w:rsidRPr="008113B1">
              <w:rPr>
                <w:b/>
                <w:bCs/>
              </w:rPr>
              <w:t xml:space="preserve">Form of Tender </w:t>
            </w:r>
            <w:r>
              <w:rPr>
                <w:b/>
                <w:bCs/>
              </w:rPr>
              <w:t xml:space="preserve">and Pricing Schedule - </w:t>
            </w:r>
            <w:r w:rsidRPr="008113B1">
              <w:rPr>
                <w:b/>
                <w:bCs/>
              </w:rPr>
              <w:t>Cost Criteria A</w:t>
            </w:r>
            <w:r>
              <w:t xml:space="preserve"> provided in the Tender Response Document including a total breakdown of costs.</w:t>
            </w:r>
          </w:p>
        </w:tc>
      </w:tr>
      <w:tr w:rsidR="00F14345" w:rsidRPr="00FC2E4F" w14:paraId="2BD7021A" w14:textId="77777777" w:rsidTr="00AB5C28">
        <w:tc>
          <w:tcPr>
            <w:cnfStyle w:val="001000000000" w:firstRow="0" w:lastRow="0" w:firstColumn="1" w:lastColumn="0" w:oddVBand="0" w:evenVBand="0" w:oddHBand="0" w:evenHBand="0" w:firstRowFirstColumn="0" w:firstRowLastColumn="0" w:lastRowFirstColumn="0" w:lastRowLastColumn="0"/>
            <w:tcW w:w="2254" w:type="dxa"/>
            <w:gridSpan w:val="2"/>
            <w:tcBorders>
              <w:top w:val="single" w:sz="4" w:space="0" w:color="B00000"/>
              <w:left w:val="single" w:sz="4" w:space="0" w:color="B00000"/>
              <w:bottom w:val="single" w:sz="4" w:space="0" w:color="B00000"/>
              <w:right w:val="single" w:sz="4" w:space="0" w:color="B00000"/>
            </w:tcBorders>
            <w:shd w:val="clear" w:color="auto" w:fill="808080" w:themeFill="background1" w:themeFillShade="80"/>
          </w:tcPr>
          <w:p w14:paraId="0A56C83D" w14:textId="77777777" w:rsidR="00F14345" w:rsidRPr="00FC2E4F" w:rsidRDefault="00F14345" w:rsidP="003B17AA">
            <w:pPr>
              <w:jc w:val="both"/>
              <w:rPr>
                <w:rFonts w:ascii="Arial" w:hAnsi="Arial" w:cs="Arial"/>
                <w:bCs w:val="0"/>
                <w:color w:val="FFFFFF" w:themeColor="background1"/>
              </w:rPr>
            </w:pPr>
            <w:r w:rsidRPr="00FC2E4F">
              <w:rPr>
                <w:rFonts w:ascii="Arial" w:hAnsi="Arial" w:cs="Arial"/>
                <w:color w:val="FFFFFF" w:themeColor="background1"/>
              </w:rPr>
              <w:t>Criterion B</w:t>
            </w:r>
          </w:p>
        </w:tc>
        <w:tc>
          <w:tcPr>
            <w:tcW w:w="2254" w:type="dxa"/>
            <w:tcBorders>
              <w:top w:val="single" w:sz="4" w:space="0" w:color="B00000"/>
              <w:left w:val="single" w:sz="4" w:space="0" w:color="B00000"/>
              <w:bottom w:val="single" w:sz="4" w:space="0" w:color="B00000"/>
              <w:right w:val="single" w:sz="4" w:space="0" w:color="B00000"/>
            </w:tcBorders>
            <w:shd w:val="clear" w:color="auto" w:fill="808080" w:themeFill="background1" w:themeFillShade="80"/>
          </w:tcPr>
          <w:p w14:paraId="3E4C8183" w14:textId="77777777" w:rsidR="00F14345" w:rsidRPr="00FC2E4F" w:rsidRDefault="00F14345" w:rsidP="003B17AA">
            <w:pPr>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rPr>
            </w:pPr>
            <w:r w:rsidRPr="00FC2E4F">
              <w:rPr>
                <w:rFonts w:ascii="Arial" w:hAnsi="Arial" w:cs="Arial"/>
                <w:b/>
                <w:color w:val="FFFFFF" w:themeColor="background1"/>
              </w:rPr>
              <w:t xml:space="preserve">Weighting </w:t>
            </w:r>
          </w:p>
        </w:tc>
        <w:tc>
          <w:tcPr>
            <w:tcW w:w="2254" w:type="dxa"/>
            <w:tcBorders>
              <w:top w:val="single" w:sz="4" w:space="0" w:color="B00000"/>
              <w:left w:val="single" w:sz="4" w:space="0" w:color="B00000"/>
              <w:bottom w:val="single" w:sz="4" w:space="0" w:color="B00000"/>
              <w:right w:val="single" w:sz="4" w:space="0" w:color="B00000"/>
            </w:tcBorders>
            <w:shd w:val="clear" w:color="auto" w:fill="808080" w:themeFill="background1" w:themeFillShade="80"/>
          </w:tcPr>
          <w:p w14:paraId="181155A6" w14:textId="77777777" w:rsidR="00F14345" w:rsidRPr="00FC2E4F" w:rsidRDefault="00F14345" w:rsidP="003B17AA">
            <w:pPr>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rPr>
            </w:pPr>
            <w:r w:rsidRPr="00FC2E4F">
              <w:rPr>
                <w:rFonts w:ascii="Arial" w:hAnsi="Arial" w:cs="Arial"/>
                <w:b/>
                <w:color w:val="FFFFFF" w:themeColor="background1"/>
              </w:rPr>
              <w:t>Maximum Marks</w:t>
            </w:r>
          </w:p>
        </w:tc>
        <w:tc>
          <w:tcPr>
            <w:tcW w:w="2589" w:type="dxa"/>
            <w:tcBorders>
              <w:top w:val="single" w:sz="4" w:space="0" w:color="B00000"/>
              <w:left w:val="single" w:sz="4" w:space="0" w:color="B00000"/>
              <w:bottom w:val="single" w:sz="4" w:space="0" w:color="B00000"/>
              <w:right w:val="single" w:sz="4" w:space="0" w:color="B00000"/>
            </w:tcBorders>
            <w:shd w:val="clear" w:color="auto" w:fill="808080" w:themeFill="background1" w:themeFillShade="80"/>
          </w:tcPr>
          <w:p w14:paraId="6C0F8E67" w14:textId="77777777" w:rsidR="00F14345" w:rsidRPr="00FC2E4F" w:rsidRDefault="00F14345" w:rsidP="003B17AA">
            <w:pPr>
              <w:jc w:val="both"/>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r w:rsidRPr="00FC2E4F">
              <w:rPr>
                <w:rFonts w:ascii="Arial" w:hAnsi="Arial" w:cs="Arial"/>
                <w:b/>
                <w:color w:val="FFFFFF" w:themeColor="background1"/>
              </w:rPr>
              <w:t>Minimum Marks</w:t>
            </w:r>
            <w:r>
              <w:rPr>
                <w:rFonts w:ascii="Arial" w:hAnsi="Arial" w:cs="Arial"/>
                <w:b/>
                <w:color w:val="FFFFFF" w:themeColor="background1"/>
              </w:rPr>
              <w:t xml:space="preserve"> – 50%</w:t>
            </w:r>
          </w:p>
        </w:tc>
      </w:tr>
      <w:tr w:rsidR="00F14345" w:rsidRPr="00FC2E4F" w14:paraId="1E657863" w14:textId="77777777" w:rsidTr="00AB5C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4" w:type="dxa"/>
            <w:gridSpan w:val="2"/>
            <w:tcBorders>
              <w:top w:val="single" w:sz="4" w:space="0" w:color="B00000"/>
              <w:left w:val="single" w:sz="4" w:space="0" w:color="B00000"/>
              <w:bottom w:val="single" w:sz="4" w:space="0" w:color="B00000"/>
              <w:right w:val="single" w:sz="4" w:space="0" w:color="B00000"/>
            </w:tcBorders>
            <w:shd w:val="clear" w:color="auto" w:fill="808080" w:themeFill="background1" w:themeFillShade="80"/>
          </w:tcPr>
          <w:p w14:paraId="72785C82" w14:textId="77777777" w:rsidR="00F14345" w:rsidRPr="00FC2E4F" w:rsidRDefault="00F14345" w:rsidP="003B17AA">
            <w:pPr>
              <w:jc w:val="both"/>
              <w:rPr>
                <w:rFonts w:ascii="Arial" w:hAnsi="Arial" w:cs="Arial"/>
                <w:color w:val="FFFFFF" w:themeColor="background1"/>
              </w:rPr>
            </w:pPr>
          </w:p>
        </w:tc>
        <w:tc>
          <w:tcPr>
            <w:tcW w:w="2254" w:type="dxa"/>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0E81E8DB" w14:textId="4B12E008" w:rsidR="00F14345" w:rsidRPr="001B5974" w:rsidRDefault="00885E9B" w:rsidP="003B17AA">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Pr>
                <w:color w:val="000000" w:themeColor="text1"/>
              </w:rPr>
              <w:t>4</w:t>
            </w:r>
            <w:r w:rsidR="00F14345">
              <w:rPr>
                <w:color w:val="000000" w:themeColor="text1"/>
              </w:rPr>
              <w:t>0%</w:t>
            </w:r>
          </w:p>
        </w:tc>
        <w:tc>
          <w:tcPr>
            <w:tcW w:w="2254" w:type="dxa"/>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28CED654" w14:textId="06BC32D6" w:rsidR="00F14345" w:rsidRPr="001B5974" w:rsidRDefault="00885E9B" w:rsidP="003B17AA">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Pr>
                <w:color w:val="000000" w:themeColor="text1"/>
              </w:rPr>
              <w:t>4</w:t>
            </w:r>
            <w:r w:rsidR="00F14345">
              <w:rPr>
                <w:color w:val="000000" w:themeColor="text1"/>
              </w:rPr>
              <w:t>00</w:t>
            </w:r>
          </w:p>
        </w:tc>
        <w:tc>
          <w:tcPr>
            <w:tcW w:w="2589" w:type="dxa"/>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220113E8" w14:textId="2891A587" w:rsidR="00F14345" w:rsidRPr="001B5974" w:rsidRDefault="00885E9B" w:rsidP="003B17AA">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Pr>
                <w:color w:val="000000" w:themeColor="text1"/>
              </w:rPr>
              <w:t>2</w:t>
            </w:r>
            <w:r w:rsidR="005A1340">
              <w:rPr>
                <w:color w:val="000000" w:themeColor="text1"/>
              </w:rPr>
              <w:t>0</w:t>
            </w:r>
            <w:r w:rsidR="00F14345">
              <w:rPr>
                <w:color w:val="000000" w:themeColor="text1"/>
              </w:rPr>
              <w:t>0</w:t>
            </w:r>
          </w:p>
        </w:tc>
      </w:tr>
      <w:tr w:rsidR="00F14345" w:rsidRPr="00FC2E4F" w14:paraId="3A08CABC" w14:textId="77777777" w:rsidTr="00AB5C28">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B00000"/>
              <w:left w:val="single" w:sz="4" w:space="0" w:color="B00000"/>
              <w:bottom w:val="single" w:sz="4" w:space="0" w:color="B00000"/>
              <w:right w:val="single" w:sz="4" w:space="0" w:color="B00000"/>
            </w:tcBorders>
          </w:tcPr>
          <w:p w14:paraId="35C81DEB" w14:textId="77777777" w:rsidR="00F14345" w:rsidRPr="00FC2E4F" w:rsidRDefault="00F14345" w:rsidP="003B17AA">
            <w:pPr>
              <w:jc w:val="both"/>
              <w:rPr>
                <w:rFonts w:ascii="Arial" w:hAnsi="Arial" w:cs="Arial"/>
                <w:b w:val="0"/>
                <w:bCs w:val="0"/>
              </w:rPr>
            </w:pPr>
            <w:r w:rsidRPr="00FC2E4F">
              <w:rPr>
                <w:rFonts w:ascii="Arial" w:hAnsi="Arial" w:cs="Arial"/>
              </w:rPr>
              <w:t>Title</w:t>
            </w:r>
          </w:p>
        </w:tc>
        <w:tc>
          <w:tcPr>
            <w:tcW w:w="7513" w:type="dxa"/>
            <w:gridSpan w:val="4"/>
            <w:tcBorders>
              <w:top w:val="single" w:sz="4" w:space="0" w:color="B00000"/>
              <w:left w:val="single" w:sz="4" w:space="0" w:color="B00000"/>
              <w:bottom w:val="single" w:sz="4" w:space="0" w:color="B00000"/>
              <w:right w:val="single" w:sz="4" w:space="0" w:color="B00000"/>
            </w:tcBorders>
          </w:tcPr>
          <w:p w14:paraId="5930A3CD" w14:textId="2B13EC5B" w:rsidR="00F14345" w:rsidRPr="002122C0" w:rsidRDefault="00F14345" w:rsidP="003B17AA">
            <w:pPr>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highlight w:val="yellow"/>
              </w:rPr>
            </w:pPr>
            <w:r w:rsidRPr="002122C0">
              <w:rPr>
                <w:b/>
                <w:sz w:val="24"/>
                <w:szCs w:val="24"/>
              </w:rPr>
              <w:t xml:space="preserve">Methodology </w:t>
            </w:r>
            <w:r w:rsidR="00340A9E">
              <w:rPr>
                <w:b/>
                <w:sz w:val="24"/>
                <w:szCs w:val="24"/>
              </w:rPr>
              <w:t>and Delivery of Service</w:t>
            </w:r>
          </w:p>
        </w:tc>
      </w:tr>
      <w:tr w:rsidR="00F14345" w:rsidRPr="00FC2E4F" w14:paraId="41399E04" w14:textId="77777777" w:rsidTr="00AB5C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B00000"/>
              <w:left w:val="single" w:sz="4" w:space="0" w:color="B00000"/>
              <w:bottom w:val="single" w:sz="4" w:space="0" w:color="B00000"/>
              <w:right w:val="single" w:sz="4" w:space="0" w:color="B00000"/>
            </w:tcBorders>
            <w:shd w:val="clear" w:color="auto" w:fill="auto"/>
          </w:tcPr>
          <w:p w14:paraId="7E567146" w14:textId="77777777" w:rsidR="00F14345" w:rsidRPr="00FC2E4F" w:rsidRDefault="00F14345" w:rsidP="003B17AA">
            <w:pPr>
              <w:jc w:val="both"/>
              <w:rPr>
                <w:rFonts w:ascii="Arial" w:hAnsi="Arial" w:cs="Arial"/>
                <w:b w:val="0"/>
                <w:bCs w:val="0"/>
              </w:rPr>
            </w:pPr>
            <w:r w:rsidRPr="00FC2E4F">
              <w:rPr>
                <w:rFonts w:ascii="Arial" w:hAnsi="Arial" w:cs="Arial"/>
              </w:rPr>
              <w:t>Description</w:t>
            </w:r>
          </w:p>
        </w:tc>
        <w:tc>
          <w:tcPr>
            <w:tcW w:w="7513" w:type="dxa"/>
            <w:gridSpan w:val="4"/>
            <w:tcBorders>
              <w:top w:val="single" w:sz="4" w:space="0" w:color="B00000"/>
              <w:left w:val="single" w:sz="4" w:space="0" w:color="B00000"/>
              <w:bottom w:val="single" w:sz="4" w:space="0" w:color="B00000"/>
              <w:right w:val="single" w:sz="4" w:space="0" w:color="B00000"/>
            </w:tcBorders>
            <w:shd w:val="clear" w:color="auto" w:fill="auto"/>
          </w:tcPr>
          <w:p w14:paraId="5544889C" w14:textId="77777777" w:rsidR="00F14345" w:rsidRPr="00AD5F83" w:rsidRDefault="00F14345" w:rsidP="003B17AA">
            <w:pPr>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r>
              <w:t xml:space="preserve">Please complete </w:t>
            </w:r>
            <w:r w:rsidRPr="008113B1">
              <w:rPr>
                <w:b/>
                <w:bCs/>
              </w:rPr>
              <w:t>Criterion B</w:t>
            </w:r>
            <w:r>
              <w:t xml:space="preserve"> provided in the Tender Response Document.</w:t>
            </w:r>
          </w:p>
        </w:tc>
      </w:tr>
      <w:tr w:rsidR="00F14345" w:rsidRPr="00FC2E4F" w14:paraId="5EB693B0" w14:textId="77777777" w:rsidTr="00AB5C28">
        <w:tc>
          <w:tcPr>
            <w:cnfStyle w:val="001000000000" w:firstRow="0" w:lastRow="0" w:firstColumn="1" w:lastColumn="0" w:oddVBand="0" w:evenVBand="0" w:oddHBand="0" w:evenHBand="0" w:firstRowFirstColumn="0" w:firstRowLastColumn="0" w:lastRowFirstColumn="0" w:lastRowLastColumn="0"/>
            <w:tcW w:w="2254" w:type="dxa"/>
            <w:gridSpan w:val="2"/>
            <w:tcBorders>
              <w:top w:val="single" w:sz="4" w:space="0" w:color="B00000"/>
              <w:left w:val="single" w:sz="4" w:space="0" w:color="B00000"/>
              <w:bottom w:val="single" w:sz="4" w:space="0" w:color="B00000"/>
              <w:right w:val="single" w:sz="4" w:space="0" w:color="B00000"/>
            </w:tcBorders>
            <w:shd w:val="clear" w:color="auto" w:fill="808080" w:themeFill="background1" w:themeFillShade="80"/>
          </w:tcPr>
          <w:p w14:paraId="65B1DCA7" w14:textId="77777777" w:rsidR="00F14345" w:rsidRPr="00FC2E4F" w:rsidRDefault="00F14345" w:rsidP="003B17AA">
            <w:pPr>
              <w:jc w:val="both"/>
              <w:rPr>
                <w:rFonts w:ascii="Arial" w:hAnsi="Arial" w:cs="Arial"/>
                <w:bCs w:val="0"/>
                <w:color w:val="FFFFFF" w:themeColor="background1"/>
              </w:rPr>
            </w:pPr>
            <w:r w:rsidRPr="00FC2E4F">
              <w:rPr>
                <w:rFonts w:ascii="Arial" w:hAnsi="Arial" w:cs="Arial"/>
                <w:color w:val="FFFFFF" w:themeColor="background1"/>
              </w:rPr>
              <w:t xml:space="preserve">Criterion </w:t>
            </w:r>
            <w:r>
              <w:rPr>
                <w:rFonts w:ascii="Arial" w:hAnsi="Arial" w:cs="Arial"/>
                <w:color w:val="FFFFFF" w:themeColor="background1"/>
              </w:rPr>
              <w:t>D</w:t>
            </w:r>
          </w:p>
        </w:tc>
        <w:tc>
          <w:tcPr>
            <w:tcW w:w="2254" w:type="dxa"/>
            <w:tcBorders>
              <w:top w:val="single" w:sz="4" w:space="0" w:color="B00000"/>
              <w:left w:val="single" w:sz="4" w:space="0" w:color="B00000"/>
              <w:bottom w:val="single" w:sz="4" w:space="0" w:color="B00000"/>
              <w:right w:val="single" w:sz="4" w:space="0" w:color="B00000"/>
            </w:tcBorders>
            <w:shd w:val="clear" w:color="auto" w:fill="808080" w:themeFill="background1" w:themeFillShade="80"/>
          </w:tcPr>
          <w:p w14:paraId="736AE7C7" w14:textId="77777777" w:rsidR="00F14345" w:rsidRPr="00FC2E4F" w:rsidRDefault="00F14345" w:rsidP="003B17AA">
            <w:pPr>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rPr>
            </w:pPr>
            <w:r w:rsidRPr="00FC2E4F">
              <w:rPr>
                <w:rFonts w:ascii="Arial" w:hAnsi="Arial" w:cs="Arial"/>
                <w:b/>
                <w:color w:val="FFFFFF" w:themeColor="background1"/>
              </w:rPr>
              <w:t xml:space="preserve">Weighting </w:t>
            </w:r>
          </w:p>
        </w:tc>
        <w:tc>
          <w:tcPr>
            <w:tcW w:w="2254" w:type="dxa"/>
            <w:tcBorders>
              <w:top w:val="single" w:sz="4" w:space="0" w:color="B00000"/>
              <w:left w:val="single" w:sz="4" w:space="0" w:color="B00000"/>
              <w:bottom w:val="single" w:sz="4" w:space="0" w:color="B00000"/>
              <w:right w:val="single" w:sz="4" w:space="0" w:color="B00000"/>
            </w:tcBorders>
            <w:shd w:val="clear" w:color="auto" w:fill="808080" w:themeFill="background1" w:themeFillShade="80"/>
          </w:tcPr>
          <w:p w14:paraId="674AB9D2" w14:textId="77777777" w:rsidR="00F14345" w:rsidRPr="00FC2E4F" w:rsidRDefault="00F14345" w:rsidP="003B17AA">
            <w:pPr>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rPr>
            </w:pPr>
            <w:r w:rsidRPr="00FC2E4F">
              <w:rPr>
                <w:rFonts w:ascii="Arial" w:hAnsi="Arial" w:cs="Arial"/>
                <w:b/>
                <w:color w:val="FFFFFF" w:themeColor="background1"/>
              </w:rPr>
              <w:t>Maximum Marks</w:t>
            </w:r>
          </w:p>
        </w:tc>
        <w:tc>
          <w:tcPr>
            <w:tcW w:w="2589" w:type="dxa"/>
            <w:tcBorders>
              <w:top w:val="single" w:sz="4" w:space="0" w:color="B00000"/>
              <w:left w:val="single" w:sz="4" w:space="0" w:color="B00000"/>
              <w:bottom w:val="single" w:sz="4" w:space="0" w:color="B00000"/>
              <w:right w:val="single" w:sz="4" w:space="0" w:color="B00000"/>
            </w:tcBorders>
            <w:shd w:val="clear" w:color="auto" w:fill="808080" w:themeFill="background1" w:themeFillShade="80"/>
          </w:tcPr>
          <w:p w14:paraId="38C7A94C" w14:textId="77777777" w:rsidR="00F14345" w:rsidRPr="00FC2E4F" w:rsidRDefault="00F14345" w:rsidP="003B17AA">
            <w:pPr>
              <w:jc w:val="both"/>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r w:rsidRPr="00FC2E4F">
              <w:rPr>
                <w:rFonts w:ascii="Arial" w:hAnsi="Arial" w:cs="Arial"/>
                <w:b/>
                <w:color w:val="FFFFFF" w:themeColor="background1"/>
              </w:rPr>
              <w:t>Minimum Marks</w:t>
            </w:r>
            <w:r>
              <w:rPr>
                <w:rFonts w:ascii="Arial" w:hAnsi="Arial" w:cs="Arial"/>
                <w:b/>
                <w:color w:val="FFFFFF" w:themeColor="background1"/>
              </w:rPr>
              <w:t xml:space="preserve"> – 50%</w:t>
            </w:r>
          </w:p>
        </w:tc>
      </w:tr>
      <w:tr w:rsidR="00F14345" w:rsidRPr="001B5974" w14:paraId="123550E7" w14:textId="77777777" w:rsidTr="00AB5C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4" w:type="dxa"/>
            <w:gridSpan w:val="2"/>
            <w:tcBorders>
              <w:top w:val="single" w:sz="4" w:space="0" w:color="B00000"/>
              <w:left w:val="single" w:sz="4" w:space="0" w:color="B00000"/>
              <w:bottom w:val="single" w:sz="4" w:space="0" w:color="B00000"/>
              <w:right w:val="single" w:sz="4" w:space="0" w:color="B00000"/>
            </w:tcBorders>
            <w:shd w:val="clear" w:color="auto" w:fill="808080" w:themeFill="background1" w:themeFillShade="80"/>
          </w:tcPr>
          <w:p w14:paraId="1D4CA0EE" w14:textId="77777777" w:rsidR="00F14345" w:rsidRPr="00FC2E4F" w:rsidRDefault="00F14345" w:rsidP="003B17AA">
            <w:pPr>
              <w:jc w:val="both"/>
              <w:rPr>
                <w:rFonts w:ascii="Arial" w:hAnsi="Arial" w:cs="Arial"/>
                <w:b w:val="0"/>
                <w:color w:val="FFFFFF" w:themeColor="background1"/>
              </w:rPr>
            </w:pPr>
          </w:p>
        </w:tc>
        <w:tc>
          <w:tcPr>
            <w:tcW w:w="2254" w:type="dxa"/>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1FC683B5" w14:textId="561AFD0A" w:rsidR="00F14345" w:rsidRPr="001B5974" w:rsidRDefault="00885E9B" w:rsidP="003B17AA">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Pr>
                <w:color w:val="000000" w:themeColor="text1"/>
              </w:rPr>
              <w:t>2</w:t>
            </w:r>
            <w:r w:rsidR="00F14345">
              <w:rPr>
                <w:color w:val="000000" w:themeColor="text1"/>
              </w:rPr>
              <w:t>0%</w:t>
            </w:r>
          </w:p>
        </w:tc>
        <w:tc>
          <w:tcPr>
            <w:tcW w:w="2254" w:type="dxa"/>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1DB787E7" w14:textId="5BC9EA86" w:rsidR="00F14345" w:rsidRPr="001B5974" w:rsidRDefault="00885E9B" w:rsidP="003B17AA">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Pr>
                <w:color w:val="000000" w:themeColor="text1"/>
              </w:rPr>
              <w:t>2</w:t>
            </w:r>
            <w:r w:rsidR="00F14345">
              <w:rPr>
                <w:color w:val="000000" w:themeColor="text1"/>
              </w:rPr>
              <w:t>00</w:t>
            </w:r>
          </w:p>
        </w:tc>
        <w:tc>
          <w:tcPr>
            <w:tcW w:w="2589" w:type="dxa"/>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24E577E5" w14:textId="77777777" w:rsidR="00F14345" w:rsidRPr="001B5974" w:rsidRDefault="00F14345" w:rsidP="003B17AA">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Pr>
                <w:color w:val="000000" w:themeColor="text1"/>
              </w:rPr>
              <w:t>100</w:t>
            </w:r>
          </w:p>
        </w:tc>
      </w:tr>
      <w:tr w:rsidR="00F14345" w:rsidRPr="00FD5640" w14:paraId="3F762094" w14:textId="77777777" w:rsidTr="00AB5C28">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B00000"/>
              <w:left w:val="single" w:sz="4" w:space="0" w:color="B00000"/>
              <w:bottom w:val="single" w:sz="4" w:space="0" w:color="B00000"/>
              <w:right w:val="single" w:sz="4" w:space="0" w:color="B00000"/>
            </w:tcBorders>
          </w:tcPr>
          <w:p w14:paraId="226D770D" w14:textId="77777777" w:rsidR="00F14345" w:rsidRPr="00FC2E4F" w:rsidRDefault="00F14345" w:rsidP="003B17AA">
            <w:pPr>
              <w:jc w:val="both"/>
              <w:rPr>
                <w:rFonts w:ascii="Arial" w:hAnsi="Arial" w:cs="Arial"/>
                <w:b w:val="0"/>
                <w:bCs w:val="0"/>
              </w:rPr>
            </w:pPr>
            <w:r w:rsidRPr="00FC2E4F">
              <w:rPr>
                <w:rFonts w:ascii="Arial" w:hAnsi="Arial" w:cs="Arial"/>
              </w:rPr>
              <w:t>Title</w:t>
            </w:r>
          </w:p>
        </w:tc>
        <w:tc>
          <w:tcPr>
            <w:tcW w:w="7513" w:type="dxa"/>
            <w:gridSpan w:val="4"/>
            <w:tcBorders>
              <w:top w:val="single" w:sz="4" w:space="0" w:color="B00000"/>
              <w:left w:val="single" w:sz="4" w:space="0" w:color="B00000"/>
              <w:bottom w:val="single" w:sz="4" w:space="0" w:color="B00000"/>
              <w:right w:val="single" w:sz="4" w:space="0" w:color="B00000"/>
            </w:tcBorders>
          </w:tcPr>
          <w:p w14:paraId="5C7CEBFD" w14:textId="77777777" w:rsidR="00F14345" w:rsidRPr="00FD5640" w:rsidRDefault="00F14345" w:rsidP="003B17AA">
            <w:pPr>
              <w:jc w:val="both"/>
              <w:cnfStyle w:val="000000000000" w:firstRow="0" w:lastRow="0" w:firstColumn="0" w:lastColumn="0" w:oddVBand="0" w:evenVBand="0" w:oddHBand="0" w:evenHBand="0" w:firstRowFirstColumn="0" w:firstRowLastColumn="0" w:lastRowFirstColumn="0" w:lastRowLastColumn="0"/>
              <w:rPr>
                <w:rFonts w:ascii="Arial" w:hAnsi="Arial" w:cs="Arial"/>
                <w:b/>
                <w:bCs/>
                <w:sz w:val="24"/>
                <w:szCs w:val="24"/>
                <w:highlight w:val="yellow"/>
              </w:rPr>
            </w:pPr>
            <w:r w:rsidRPr="00FD5640">
              <w:rPr>
                <w:b/>
                <w:bCs/>
                <w:color w:val="000000" w:themeColor="text1"/>
                <w:sz w:val="24"/>
                <w:szCs w:val="24"/>
                <w:lang w:val="ga-IE"/>
              </w:rPr>
              <w:t xml:space="preserve">Quality of Proposed </w:t>
            </w:r>
            <w:r w:rsidRPr="00FD5640">
              <w:rPr>
                <w:b/>
                <w:bCs/>
                <w:color w:val="000000" w:themeColor="text1"/>
                <w:sz w:val="24"/>
                <w:szCs w:val="24"/>
              </w:rPr>
              <w:t>Team Leader and Proposed</w:t>
            </w:r>
            <w:r w:rsidRPr="00FD5640">
              <w:rPr>
                <w:b/>
                <w:bCs/>
                <w:color w:val="000000" w:themeColor="text1"/>
                <w:sz w:val="24"/>
                <w:szCs w:val="24"/>
                <w:lang w:val="ga-IE"/>
              </w:rPr>
              <w:t xml:space="preserve"> Team </w:t>
            </w:r>
          </w:p>
        </w:tc>
      </w:tr>
      <w:tr w:rsidR="00F14345" w:rsidRPr="00AD5F83" w14:paraId="233CD379" w14:textId="77777777" w:rsidTr="00AB5C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B00000"/>
              <w:left w:val="single" w:sz="4" w:space="0" w:color="B00000"/>
              <w:bottom w:val="single" w:sz="4" w:space="0" w:color="B00000"/>
              <w:right w:val="single" w:sz="4" w:space="0" w:color="B00000"/>
            </w:tcBorders>
            <w:shd w:val="clear" w:color="auto" w:fill="auto"/>
          </w:tcPr>
          <w:p w14:paraId="31CC952C" w14:textId="77777777" w:rsidR="00F14345" w:rsidRPr="00FC2E4F" w:rsidRDefault="00F14345" w:rsidP="003B17AA">
            <w:pPr>
              <w:jc w:val="both"/>
              <w:rPr>
                <w:rFonts w:ascii="Arial" w:hAnsi="Arial" w:cs="Arial"/>
                <w:b w:val="0"/>
                <w:bCs w:val="0"/>
              </w:rPr>
            </w:pPr>
            <w:r w:rsidRPr="00FC2E4F">
              <w:rPr>
                <w:rFonts w:ascii="Arial" w:hAnsi="Arial" w:cs="Arial"/>
              </w:rPr>
              <w:t>Description</w:t>
            </w:r>
          </w:p>
        </w:tc>
        <w:tc>
          <w:tcPr>
            <w:tcW w:w="7513" w:type="dxa"/>
            <w:gridSpan w:val="4"/>
            <w:tcBorders>
              <w:top w:val="single" w:sz="4" w:space="0" w:color="B00000"/>
              <w:left w:val="single" w:sz="4" w:space="0" w:color="B00000"/>
              <w:bottom w:val="single" w:sz="4" w:space="0" w:color="B00000"/>
              <w:right w:val="single" w:sz="4" w:space="0" w:color="B00000"/>
            </w:tcBorders>
            <w:shd w:val="clear" w:color="auto" w:fill="auto"/>
          </w:tcPr>
          <w:p w14:paraId="108396CC" w14:textId="77777777" w:rsidR="00F14345" w:rsidRPr="00AD5F83" w:rsidRDefault="00F14345" w:rsidP="003B17AA">
            <w:pPr>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r>
              <w:t xml:space="preserve">Please complete </w:t>
            </w:r>
            <w:r w:rsidRPr="008113B1">
              <w:rPr>
                <w:b/>
                <w:bCs/>
              </w:rPr>
              <w:t xml:space="preserve">Criterion </w:t>
            </w:r>
            <w:r>
              <w:rPr>
                <w:b/>
                <w:bCs/>
              </w:rPr>
              <w:t>D</w:t>
            </w:r>
            <w:r>
              <w:t xml:space="preserve"> provided in the Tender Response Document.</w:t>
            </w:r>
          </w:p>
        </w:tc>
      </w:tr>
    </w:tbl>
    <w:p w14:paraId="6F8987BF" w14:textId="77777777" w:rsidR="00F14345" w:rsidRDefault="00F14345" w:rsidP="00F14345">
      <w:pPr>
        <w:spacing w:before="240" w:after="0" w:line="240" w:lineRule="auto"/>
        <w:jc w:val="both"/>
        <w:rPr>
          <w:rFonts w:ascii="Arial" w:eastAsia="Times New Roman" w:hAnsi="Arial" w:cs="Arial"/>
          <w:color w:val="000000"/>
        </w:rPr>
      </w:pPr>
    </w:p>
    <w:p w14:paraId="20C14171" w14:textId="45E95B04" w:rsidR="00E4632C" w:rsidRDefault="00E4632C" w:rsidP="00C55C87">
      <w:pPr>
        <w:jc w:val="both"/>
        <w:rPr>
          <w:rFonts w:ascii="Arial" w:hAnsi="Arial" w:cs="Arial"/>
        </w:rPr>
      </w:pPr>
      <w:r w:rsidRPr="00FC2E4F">
        <w:rPr>
          <w:rFonts w:ascii="Arial" w:hAnsi="Arial" w:cs="Arial"/>
          <w:b/>
        </w:rPr>
        <w:t>NOTE 1</w:t>
      </w:r>
      <w:r w:rsidRPr="00FC2E4F">
        <w:rPr>
          <w:rFonts w:ascii="Arial" w:hAnsi="Arial" w:cs="Arial"/>
        </w:rPr>
        <w:t>:</w:t>
      </w:r>
      <w:r w:rsidRPr="00FC2E4F">
        <w:rPr>
          <w:rFonts w:ascii="Arial" w:hAnsi="Arial" w:cs="Arial"/>
        </w:rPr>
        <w:tab/>
      </w:r>
      <w:r w:rsidR="007842A4" w:rsidRPr="00F86E12">
        <w:rPr>
          <w:rFonts w:ascii="Arial" w:hAnsi="Arial" w:cs="Arial"/>
        </w:rPr>
        <w:t>Tenderers should ensure in their tenders that they provide detailed information in respect of all aspects of the contract award criteria as stated above</w:t>
      </w:r>
      <w:r w:rsidR="007842A4">
        <w:rPr>
          <w:rFonts w:ascii="Arial" w:hAnsi="Arial" w:cs="Arial"/>
        </w:rPr>
        <w:t>.</w:t>
      </w:r>
      <w:r w:rsidR="007842A4" w:rsidRPr="00F86E12">
        <w:rPr>
          <w:rFonts w:ascii="Arial" w:hAnsi="Arial" w:cs="Arial"/>
        </w:rPr>
        <w:t xml:space="preserve"> This will enable the awarding authority to assess fully the extent of their offers.</w:t>
      </w:r>
    </w:p>
    <w:p w14:paraId="60C977DE" w14:textId="77777777" w:rsidR="00AB5C28" w:rsidRDefault="00AB5C28" w:rsidP="00C55C87">
      <w:pPr>
        <w:jc w:val="both"/>
        <w:rPr>
          <w:rFonts w:ascii="Arial" w:hAnsi="Arial" w:cs="Arial"/>
        </w:rPr>
      </w:pPr>
    </w:p>
    <w:p w14:paraId="5B1DF6E3" w14:textId="77777777" w:rsidR="00AB5C28" w:rsidRDefault="00AB5C28" w:rsidP="00C55C87">
      <w:pPr>
        <w:jc w:val="both"/>
        <w:rPr>
          <w:rFonts w:ascii="Arial" w:hAnsi="Arial" w:cs="Arial"/>
        </w:rPr>
      </w:pPr>
    </w:p>
    <w:p w14:paraId="5152CBB2" w14:textId="77777777" w:rsidR="00201B00" w:rsidRPr="00FC2E4F" w:rsidRDefault="00201B00" w:rsidP="00C55C87">
      <w:pPr>
        <w:jc w:val="both"/>
        <w:rPr>
          <w:rFonts w:ascii="Arial" w:hAnsi="Arial" w:cs="Arial"/>
        </w:rPr>
      </w:pPr>
    </w:p>
    <w:p w14:paraId="09562A5B" w14:textId="29E7CA99" w:rsidR="00477E66" w:rsidRPr="00FC2E4F" w:rsidRDefault="00477E66" w:rsidP="00C55C87">
      <w:pPr>
        <w:pStyle w:val="Heading2"/>
        <w:jc w:val="both"/>
      </w:pPr>
      <w:bookmarkStart w:id="50" w:name="_Toc112944032"/>
      <w:bookmarkStart w:id="51" w:name="_Hlk488419778"/>
      <w:r>
        <w:lastRenderedPageBreak/>
        <w:t>5.1</w:t>
      </w:r>
      <w:r w:rsidRPr="00FC2E4F">
        <w:tab/>
        <w:t>Methodology for Calculating the Cost Score</w:t>
      </w:r>
      <w:bookmarkEnd w:id="50"/>
    </w:p>
    <w:p w14:paraId="49A39157" w14:textId="77777777" w:rsidR="00477E66" w:rsidRPr="00FC2E4F" w:rsidRDefault="00477E66" w:rsidP="00C55C87">
      <w:pPr>
        <w:jc w:val="both"/>
        <w:rPr>
          <w:rFonts w:ascii="Arial" w:hAnsi="Arial" w:cs="Arial"/>
        </w:rPr>
      </w:pPr>
      <w:r w:rsidRPr="00FC2E4F">
        <w:rPr>
          <w:rFonts w:ascii="Arial" w:hAnsi="Arial" w:cs="Arial"/>
        </w:rPr>
        <w:t xml:space="preserve">The following formula will be applied to the cost score: </w:t>
      </w:r>
    </w:p>
    <w:p w14:paraId="4A2771E5" w14:textId="0456D7EF" w:rsidR="00477E66" w:rsidRPr="00B0592C" w:rsidRDefault="00477E66" w:rsidP="00B0592C">
      <w:pPr>
        <w:pStyle w:val="BodyText2"/>
        <w:spacing w:line="276" w:lineRule="auto"/>
        <w:ind w:right="43"/>
        <w:jc w:val="both"/>
        <w:rPr>
          <w:rFonts w:ascii="Arial" w:eastAsiaTheme="minorEastAsia" w:hAnsi="Arial" w:cs="Arial"/>
          <w:lang w:val="en-US" w:eastAsia="ja-JP"/>
        </w:rPr>
      </w:pPr>
      <w:r w:rsidRPr="00FC2E4F">
        <w:rPr>
          <w:rFonts w:ascii="Arial" w:eastAsiaTheme="minorEastAsia" w:hAnsi="Arial" w:cs="Arial"/>
          <w:lang w:val="en-US" w:eastAsia="ja-JP"/>
        </w:rPr>
        <w:t>The lowest cost tender that also meets all the minimum requirements of the qualitative award criteria will receive the maximum score achievable under this criterion.  The scores of the other valid tenders will be calculated using the following formula:</w:t>
      </w:r>
      <w:bookmarkEnd w:id="51"/>
    </w:p>
    <w:p w14:paraId="2E6CCDE2" w14:textId="77777777" w:rsidR="00B0592C" w:rsidRDefault="00B0592C" w:rsidP="00C55C87">
      <w:pPr>
        <w:spacing w:before="0" w:after="160" w:line="259" w:lineRule="auto"/>
        <w:jc w:val="both"/>
        <w:rPr>
          <w:rFonts w:ascii="Arial" w:hAnsi="Arial" w:cs="Arial"/>
        </w:rPr>
      </w:pPr>
    </w:p>
    <w:tbl>
      <w:tblPr>
        <w:tblStyle w:val="GridTable4"/>
        <w:tblpPr w:leftFromText="180" w:rightFromText="180" w:vertAnchor="text" w:horzAnchor="margin" w:tblpXSpec="center" w:tblpY="131"/>
        <w:tblW w:w="5528" w:type="dxa"/>
        <w:tblBorders>
          <w:top w:val="single" w:sz="4" w:space="0" w:color="B00000"/>
          <w:left w:val="single" w:sz="4" w:space="0" w:color="B00000"/>
          <w:bottom w:val="single" w:sz="4" w:space="0" w:color="B00000"/>
          <w:right w:val="single" w:sz="4" w:space="0" w:color="B00000"/>
          <w:insideH w:val="single" w:sz="4" w:space="0" w:color="B00000"/>
          <w:insideV w:val="single" w:sz="4" w:space="0" w:color="B00000"/>
        </w:tblBorders>
        <w:tblLook w:val="00A0" w:firstRow="1" w:lastRow="0" w:firstColumn="1" w:lastColumn="0" w:noHBand="0" w:noVBand="0"/>
      </w:tblPr>
      <w:tblGrid>
        <w:gridCol w:w="3964"/>
        <w:gridCol w:w="1564"/>
      </w:tblGrid>
      <w:tr w:rsidR="00B0592C" w:rsidRPr="00FC2E4F" w14:paraId="1806F6CC" w14:textId="77777777" w:rsidTr="003B17AA">
        <w:trPr>
          <w:cnfStyle w:val="100000000000" w:firstRow="1" w:lastRow="0" w:firstColumn="0" w:lastColumn="0" w:oddVBand="0" w:evenVBand="0" w:oddHBand="0" w:evenHBand="0" w:firstRowFirstColumn="0" w:firstRowLastColumn="0" w:lastRowFirstColumn="0" w:lastRowLastColumn="0"/>
          <w:trHeight w:val="525"/>
        </w:trPr>
        <w:tc>
          <w:tcPr>
            <w:cnfStyle w:val="001000000000" w:firstRow="0" w:lastRow="0" w:firstColumn="1" w:lastColumn="0" w:oddVBand="0" w:evenVBand="0" w:oddHBand="0" w:evenHBand="0" w:firstRowFirstColumn="0" w:firstRowLastColumn="0" w:lastRowFirstColumn="0" w:lastRowLastColumn="0"/>
            <w:tcW w:w="3964" w:type="dxa"/>
            <w:tcBorders>
              <w:top w:val="none" w:sz="0" w:space="0" w:color="auto"/>
              <w:left w:val="none" w:sz="0" w:space="0" w:color="auto"/>
              <w:bottom w:val="none" w:sz="0" w:space="0" w:color="auto"/>
              <w:right w:val="none" w:sz="0" w:space="0" w:color="auto"/>
            </w:tcBorders>
            <w:shd w:val="clear" w:color="auto" w:fill="BFBFBF" w:themeFill="background1" w:themeFillShade="BF"/>
            <w:noWrap/>
          </w:tcPr>
          <w:p w14:paraId="21D608FF" w14:textId="77777777" w:rsidR="00B0592C" w:rsidRPr="0007386B" w:rsidRDefault="00B0592C" w:rsidP="003B17AA">
            <w:pPr>
              <w:spacing w:after="0"/>
              <w:jc w:val="both"/>
              <w:rPr>
                <w:rFonts w:ascii="Arial" w:hAnsi="Arial" w:cs="Arial"/>
                <w:b w:val="0"/>
                <w:color w:val="auto"/>
                <w:sz w:val="21"/>
                <w:szCs w:val="21"/>
                <w:lang w:eastAsia="en-GB"/>
              </w:rPr>
            </w:pPr>
            <w:r w:rsidRPr="0007386B">
              <w:rPr>
                <w:rFonts w:ascii="Arial" w:hAnsi="Arial" w:cs="Arial"/>
                <w:b w:val="0"/>
                <w:color w:val="auto"/>
                <w:sz w:val="21"/>
                <w:szCs w:val="21"/>
                <w:lang w:eastAsia="en-GB"/>
              </w:rPr>
              <w:t>Lowest Cost from a Bona Fide Tender</w:t>
            </w:r>
          </w:p>
        </w:tc>
        <w:tc>
          <w:tcPr>
            <w:cnfStyle w:val="000010000000" w:firstRow="0" w:lastRow="0" w:firstColumn="0" w:lastColumn="0" w:oddVBand="1" w:evenVBand="0" w:oddHBand="0" w:evenHBand="0" w:firstRowFirstColumn="0" w:firstRowLastColumn="0" w:lastRowFirstColumn="0" w:lastRowLastColumn="0"/>
            <w:tcW w:w="1564" w:type="dxa"/>
            <w:tcBorders>
              <w:top w:val="none" w:sz="0" w:space="0" w:color="auto"/>
              <w:left w:val="none" w:sz="0" w:space="0" w:color="auto"/>
              <w:bottom w:val="none" w:sz="0" w:space="0" w:color="auto"/>
              <w:right w:val="none" w:sz="0" w:space="0" w:color="auto"/>
            </w:tcBorders>
            <w:shd w:val="clear" w:color="auto" w:fill="auto"/>
            <w:noWrap/>
          </w:tcPr>
          <w:p w14:paraId="2B23D09E" w14:textId="77777777" w:rsidR="00B0592C" w:rsidRPr="00FC2E4F" w:rsidRDefault="00B0592C" w:rsidP="003B17AA">
            <w:pPr>
              <w:spacing w:after="0"/>
              <w:jc w:val="both"/>
              <w:rPr>
                <w:rFonts w:ascii="Arial" w:hAnsi="Arial" w:cs="Arial"/>
                <w:b w:val="0"/>
                <w:color w:val="000000"/>
                <w:sz w:val="21"/>
                <w:szCs w:val="21"/>
                <w:lang w:eastAsia="en-GB"/>
              </w:rPr>
            </w:pPr>
            <w:r w:rsidRPr="00FC2E4F">
              <w:rPr>
                <w:rFonts w:ascii="Arial" w:hAnsi="Arial" w:cs="Arial"/>
                <w:b w:val="0"/>
                <w:color w:val="000000"/>
                <w:sz w:val="21"/>
                <w:szCs w:val="21"/>
                <w:lang w:eastAsia="en-GB"/>
              </w:rPr>
              <w:t>A</w:t>
            </w:r>
          </w:p>
        </w:tc>
      </w:tr>
      <w:tr w:rsidR="00B0592C" w:rsidRPr="00FC2E4F" w14:paraId="47ABAFFE" w14:textId="77777777" w:rsidTr="003B17AA">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3964" w:type="dxa"/>
            <w:shd w:val="clear" w:color="auto" w:fill="BFBFBF" w:themeFill="background1" w:themeFillShade="BF"/>
            <w:noWrap/>
          </w:tcPr>
          <w:p w14:paraId="5E36A8D4" w14:textId="77777777" w:rsidR="00B0592C" w:rsidRPr="0007386B" w:rsidRDefault="00B0592C" w:rsidP="003B17AA">
            <w:pPr>
              <w:spacing w:after="0"/>
              <w:jc w:val="both"/>
              <w:rPr>
                <w:rFonts w:ascii="Arial" w:hAnsi="Arial" w:cs="Arial"/>
                <w:b w:val="0"/>
                <w:color w:val="000000" w:themeColor="text1"/>
                <w:sz w:val="21"/>
                <w:szCs w:val="21"/>
                <w:lang w:eastAsia="en-GB"/>
              </w:rPr>
            </w:pPr>
            <w:r w:rsidRPr="0007386B">
              <w:rPr>
                <w:rFonts w:ascii="Arial" w:hAnsi="Arial" w:cs="Arial"/>
                <w:b w:val="0"/>
                <w:color w:val="000000" w:themeColor="text1"/>
                <w:sz w:val="21"/>
                <w:szCs w:val="21"/>
                <w:lang w:eastAsia="en-GB"/>
              </w:rPr>
              <w:t>Cost for the tender being evaluated</w:t>
            </w:r>
          </w:p>
        </w:tc>
        <w:tc>
          <w:tcPr>
            <w:cnfStyle w:val="000010000000" w:firstRow="0" w:lastRow="0" w:firstColumn="0" w:lastColumn="0" w:oddVBand="1" w:evenVBand="0" w:oddHBand="0" w:evenHBand="0" w:firstRowFirstColumn="0" w:firstRowLastColumn="0" w:lastRowFirstColumn="0" w:lastRowLastColumn="0"/>
            <w:tcW w:w="1564" w:type="dxa"/>
            <w:shd w:val="clear" w:color="auto" w:fill="auto"/>
            <w:noWrap/>
          </w:tcPr>
          <w:p w14:paraId="71F7BA1C" w14:textId="77777777" w:rsidR="00B0592C" w:rsidRPr="00FC2E4F" w:rsidRDefault="00B0592C" w:rsidP="003B17AA">
            <w:pPr>
              <w:spacing w:after="0"/>
              <w:jc w:val="both"/>
              <w:rPr>
                <w:rFonts w:ascii="Arial" w:hAnsi="Arial" w:cs="Arial"/>
                <w:b/>
                <w:color w:val="000000"/>
                <w:sz w:val="21"/>
                <w:szCs w:val="21"/>
                <w:lang w:eastAsia="en-GB"/>
              </w:rPr>
            </w:pPr>
            <w:r w:rsidRPr="00FC2E4F">
              <w:rPr>
                <w:rFonts w:ascii="Arial" w:hAnsi="Arial" w:cs="Arial"/>
                <w:b/>
                <w:color w:val="000000"/>
                <w:sz w:val="21"/>
                <w:szCs w:val="21"/>
                <w:lang w:eastAsia="en-GB"/>
              </w:rPr>
              <w:t>B</w:t>
            </w:r>
          </w:p>
        </w:tc>
      </w:tr>
      <w:tr w:rsidR="00B0592C" w:rsidRPr="00FC2E4F" w14:paraId="36444437" w14:textId="77777777" w:rsidTr="003B17AA">
        <w:trPr>
          <w:trHeight w:val="600"/>
        </w:trPr>
        <w:tc>
          <w:tcPr>
            <w:cnfStyle w:val="001000000000" w:firstRow="0" w:lastRow="0" w:firstColumn="1" w:lastColumn="0" w:oddVBand="0" w:evenVBand="0" w:oddHBand="0" w:evenHBand="0" w:firstRowFirstColumn="0" w:firstRowLastColumn="0" w:lastRowFirstColumn="0" w:lastRowLastColumn="0"/>
            <w:tcW w:w="3964" w:type="dxa"/>
            <w:shd w:val="clear" w:color="auto" w:fill="BFBFBF" w:themeFill="background1" w:themeFillShade="BF"/>
            <w:noWrap/>
          </w:tcPr>
          <w:p w14:paraId="208B8BCD" w14:textId="77777777" w:rsidR="00B0592C" w:rsidRPr="0007386B" w:rsidRDefault="00B0592C" w:rsidP="003B17AA">
            <w:pPr>
              <w:spacing w:after="0"/>
              <w:jc w:val="both"/>
              <w:rPr>
                <w:rFonts w:ascii="Arial" w:hAnsi="Arial" w:cs="Arial"/>
                <w:b w:val="0"/>
                <w:color w:val="000000" w:themeColor="text1"/>
                <w:sz w:val="21"/>
                <w:szCs w:val="21"/>
                <w:lang w:eastAsia="en-GB"/>
              </w:rPr>
            </w:pPr>
            <w:r w:rsidRPr="0007386B">
              <w:rPr>
                <w:rFonts w:ascii="Arial" w:hAnsi="Arial" w:cs="Arial"/>
                <w:b w:val="0"/>
                <w:color w:val="000000" w:themeColor="text1"/>
                <w:sz w:val="21"/>
                <w:szCs w:val="21"/>
                <w:lang w:eastAsia="en-GB"/>
              </w:rPr>
              <w:t>Maximum Points available for Cost</w:t>
            </w:r>
          </w:p>
        </w:tc>
        <w:tc>
          <w:tcPr>
            <w:cnfStyle w:val="000010000000" w:firstRow="0" w:lastRow="0" w:firstColumn="0" w:lastColumn="0" w:oddVBand="1" w:evenVBand="0" w:oddHBand="0" w:evenHBand="0" w:firstRowFirstColumn="0" w:firstRowLastColumn="0" w:lastRowFirstColumn="0" w:lastRowLastColumn="0"/>
            <w:tcW w:w="1564" w:type="dxa"/>
            <w:shd w:val="clear" w:color="auto" w:fill="auto"/>
            <w:noWrap/>
          </w:tcPr>
          <w:p w14:paraId="247EF9DC" w14:textId="333377F1" w:rsidR="00B0592C" w:rsidRPr="00A663BE" w:rsidRDefault="00FB01A9" w:rsidP="003B17AA">
            <w:pPr>
              <w:spacing w:after="0"/>
              <w:jc w:val="both"/>
              <w:rPr>
                <w:rFonts w:ascii="Arial" w:hAnsi="Arial" w:cs="Arial"/>
                <w:b/>
                <w:bCs/>
                <w:color w:val="000000"/>
                <w:sz w:val="21"/>
                <w:szCs w:val="21"/>
                <w:lang w:eastAsia="en-GB"/>
              </w:rPr>
            </w:pPr>
            <w:r>
              <w:rPr>
                <w:rFonts w:ascii="Arial" w:hAnsi="Arial" w:cs="Arial"/>
                <w:b/>
                <w:bCs/>
                <w:sz w:val="21"/>
                <w:szCs w:val="21"/>
                <w:lang w:eastAsia="en-GB"/>
              </w:rPr>
              <w:t>4</w:t>
            </w:r>
            <w:r w:rsidR="00B0592C">
              <w:rPr>
                <w:rFonts w:ascii="Arial" w:hAnsi="Arial" w:cs="Arial"/>
                <w:b/>
                <w:bCs/>
                <w:sz w:val="21"/>
                <w:szCs w:val="21"/>
                <w:lang w:eastAsia="en-GB"/>
              </w:rPr>
              <w:t>00</w:t>
            </w:r>
          </w:p>
        </w:tc>
      </w:tr>
      <w:tr w:rsidR="00B0592C" w:rsidRPr="00FC2E4F" w14:paraId="43614E97" w14:textId="77777777" w:rsidTr="003B17AA">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3964" w:type="dxa"/>
            <w:shd w:val="clear" w:color="auto" w:fill="BFBFBF" w:themeFill="background1" w:themeFillShade="BF"/>
          </w:tcPr>
          <w:p w14:paraId="73F9BCE8" w14:textId="77777777" w:rsidR="00B0592C" w:rsidRPr="0007386B" w:rsidRDefault="00B0592C" w:rsidP="003B17AA">
            <w:pPr>
              <w:spacing w:after="0"/>
              <w:jc w:val="both"/>
              <w:rPr>
                <w:rFonts w:ascii="Arial" w:hAnsi="Arial" w:cs="Arial"/>
                <w:b w:val="0"/>
                <w:color w:val="000000" w:themeColor="text1"/>
                <w:sz w:val="21"/>
                <w:szCs w:val="21"/>
                <w:lang w:eastAsia="en-GB"/>
              </w:rPr>
            </w:pPr>
            <w:r w:rsidRPr="0007386B">
              <w:rPr>
                <w:rFonts w:ascii="Arial" w:hAnsi="Arial" w:cs="Arial"/>
                <w:b w:val="0"/>
                <w:color w:val="000000" w:themeColor="text1"/>
                <w:sz w:val="21"/>
                <w:szCs w:val="21"/>
                <w:lang w:eastAsia="en-GB"/>
              </w:rPr>
              <w:t>Formula employed</w:t>
            </w:r>
          </w:p>
        </w:tc>
        <w:tc>
          <w:tcPr>
            <w:cnfStyle w:val="000010000000" w:firstRow="0" w:lastRow="0" w:firstColumn="0" w:lastColumn="0" w:oddVBand="1" w:evenVBand="0" w:oddHBand="0" w:evenHBand="0" w:firstRowFirstColumn="0" w:firstRowLastColumn="0" w:lastRowFirstColumn="0" w:lastRowLastColumn="0"/>
            <w:tcW w:w="1564" w:type="dxa"/>
            <w:shd w:val="clear" w:color="auto" w:fill="auto"/>
          </w:tcPr>
          <w:p w14:paraId="4ED102B2" w14:textId="3B09C10E" w:rsidR="00B0592C" w:rsidRPr="00A663BE" w:rsidRDefault="00FB01A9" w:rsidP="003B17AA">
            <w:pPr>
              <w:spacing w:after="0"/>
              <w:jc w:val="both"/>
              <w:rPr>
                <w:rFonts w:ascii="Arial" w:hAnsi="Arial" w:cs="Arial"/>
                <w:color w:val="000000"/>
                <w:sz w:val="21"/>
                <w:szCs w:val="21"/>
                <w:u w:val="single"/>
                <w:lang w:eastAsia="en-GB"/>
              </w:rPr>
            </w:pPr>
            <w:r>
              <w:rPr>
                <w:rFonts w:ascii="Arial" w:hAnsi="Arial" w:cs="Arial"/>
                <w:b/>
                <w:bCs/>
                <w:color w:val="000000" w:themeColor="text1"/>
                <w:sz w:val="21"/>
                <w:szCs w:val="21"/>
                <w:u w:val="single"/>
                <w:lang w:eastAsia="en-GB"/>
              </w:rPr>
              <w:t>4</w:t>
            </w:r>
            <w:r w:rsidR="00B0592C">
              <w:rPr>
                <w:rFonts w:ascii="Arial" w:hAnsi="Arial" w:cs="Arial"/>
                <w:b/>
                <w:bCs/>
                <w:color w:val="000000" w:themeColor="text1"/>
                <w:sz w:val="21"/>
                <w:szCs w:val="21"/>
                <w:u w:val="single"/>
                <w:lang w:eastAsia="en-GB"/>
              </w:rPr>
              <w:t>00</w:t>
            </w:r>
            <w:r w:rsidR="00B0592C" w:rsidRPr="00A663BE">
              <w:rPr>
                <w:rFonts w:ascii="Arial" w:hAnsi="Arial" w:cs="Arial"/>
                <w:color w:val="000000" w:themeColor="text1"/>
                <w:sz w:val="21"/>
                <w:szCs w:val="21"/>
                <w:u w:val="single"/>
                <w:lang w:eastAsia="en-GB"/>
              </w:rPr>
              <w:t xml:space="preserve"> </w:t>
            </w:r>
            <w:r w:rsidR="00B0592C" w:rsidRPr="00A663BE">
              <w:rPr>
                <w:rFonts w:ascii="Arial" w:hAnsi="Arial" w:cs="Arial"/>
                <w:color w:val="000000"/>
                <w:sz w:val="21"/>
                <w:szCs w:val="21"/>
                <w:u w:val="single"/>
                <w:lang w:eastAsia="en-GB"/>
              </w:rPr>
              <w:t xml:space="preserve">x </w:t>
            </w:r>
            <w:r w:rsidR="00B0592C" w:rsidRPr="00A663BE">
              <w:rPr>
                <w:rFonts w:ascii="Arial" w:hAnsi="Arial" w:cs="Arial"/>
                <w:b/>
                <w:color w:val="000000"/>
                <w:sz w:val="21"/>
                <w:szCs w:val="21"/>
                <w:u w:val="single"/>
                <w:lang w:eastAsia="en-GB"/>
              </w:rPr>
              <w:t>A</w:t>
            </w:r>
            <w:r w:rsidR="00B0592C" w:rsidRPr="00A663BE">
              <w:rPr>
                <w:rFonts w:ascii="Arial" w:hAnsi="Arial" w:cs="Arial"/>
                <w:color w:val="000000"/>
                <w:sz w:val="21"/>
                <w:szCs w:val="21"/>
                <w:lang w:eastAsia="en-GB"/>
              </w:rPr>
              <w:br/>
              <w:t xml:space="preserve"> </w:t>
            </w:r>
            <w:r w:rsidR="00B0592C" w:rsidRPr="00A663BE">
              <w:rPr>
                <w:rFonts w:ascii="Arial" w:hAnsi="Arial" w:cs="Arial"/>
                <w:b/>
                <w:color w:val="000000"/>
                <w:sz w:val="21"/>
                <w:szCs w:val="21"/>
                <w:lang w:eastAsia="en-GB"/>
              </w:rPr>
              <w:t>B</w:t>
            </w:r>
          </w:p>
        </w:tc>
      </w:tr>
    </w:tbl>
    <w:p w14:paraId="0710CE3A" w14:textId="77777777" w:rsidR="00B0592C" w:rsidRPr="00FC2E4F" w:rsidRDefault="00B0592C" w:rsidP="00B0592C">
      <w:pPr>
        <w:pStyle w:val="BodyText2"/>
        <w:spacing w:line="276" w:lineRule="auto"/>
        <w:ind w:left="1418" w:right="43" w:hanging="992"/>
        <w:jc w:val="both"/>
        <w:rPr>
          <w:rFonts w:ascii="Arial" w:hAnsi="Arial" w:cs="Arial"/>
          <w:b/>
        </w:rPr>
      </w:pPr>
    </w:p>
    <w:p w14:paraId="2AC4329B" w14:textId="77777777" w:rsidR="00B0592C" w:rsidRPr="00FC2E4F" w:rsidRDefault="00B0592C" w:rsidP="00B0592C">
      <w:pPr>
        <w:jc w:val="both"/>
        <w:rPr>
          <w:rFonts w:ascii="Arial" w:hAnsi="Arial" w:cs="Arial"/>
        </w:rPr>
      </w:pPr>
    </w:p>
    <w:p w14:paraId="43D62C3D" w14:textId="77777777" w:rsidR="00B0592C" w:rsidRPr="00FC2E4F" w:rsidRDefault="00B0592C" w:rsidP="00B0592C">
      <w:pPr>
        <w:pStyle w:val="BodyTextIndent3"/>
        <w:widowControl w:val="0"/>
        <w:autoSpaceDE w:val="0"/>
        <w:autoSpaceDN w:val="0"/>
        <w:adjustRightInd w:val="0"/>
        <w:jc w:val="both"/>
        <w:rPr>
          <w:rFonts w:ascii="Arial" w:hAnsi="Arial" w:cs="Arial"/>
          <w:lang w:val="en-IE"/>
        </w:rPr>
      </w:pPr>
    </w:p>
    <w:p w14:paraId="0A6C0864" w14:textId="77777777" w:rsidR="00B0592C" w:rsidRPr="00FC2E4F" w:rsidRDefault="00B0592C" w:rsidP="00B0592C">
      <w:pPr>
        <w:pStyle w:val="BodyTextIndent3"/>
        <w:widowControl w:val="0"/>
        <w:autoSpaceDE w:val="0"/>
        <w:autoSpaceDN w:val="0"/>
        <w:adjustRightInd w:val="0"/>
        <w:jc w:val="both"/>
        <w:rPr>
          <w:rFonts w:ascii="Arial" w:hAnsi="Arial" w:cs="Arial"/>
          <w:lang w:val="en-IE"/>
        </w:rPr>
      </w:pPr>
    </w:p>
    <w:p w14:paraId="6D8A8AD7" w14:textId="77777777" w:rsidR="00B0592C" w:rsidRPr="00FC2E4F" w:rsidRDefault="00B0592C" w:rsidP="00B0592C">
      <w:pPr>
        <w:pStyle w:val="Default"/>
        <w:jc w:val="both"/>
        <w:rPr>
          <w:rFonts w:ascii="Arial" w:hAnsi="Arial" w:cs="Arial"/>
          <w:i/>
          <w:iCs/>
          <w:sz w:val="22"/>
          <w:szCs w:val="22"/>
        </w:rPr>
      </w:pPr>
    </w:p>
    <w:p w14:paraId="76FD41E1" w14:textId="77777777" w:rsidR="00B0592C" w:rsidRPr="00FC2E4F" w:rsidRDefault="00B0592C" w:rsidP="00B0592C">
      <w:pPr>
        <w:pStyle w:val="Default"/>
        <w:jc w:val="both"/>
        <w:rPr>
          <w:rFonts w:ascii="Arial" w:hAnsi="Arial" w:cs="Arial"/>
          <w:i/>
          <w:iCs/>
          <w:sz w:val="22"/>
          <w:szCs w:val="22"/>
        </w:rPr>
      </w:pPr>
    </w:p>
    <w:p w14:paraId="6CD5449B" w14:textId="77777777" w:rsidR="00B0592C" w:rsidRPr="00FC2E4F" w:rsidRDefault="00B0592C" w:rsidP="00B0592C">
      <w:pPr>
        <w:spacing w:before="0" w:after="160" w:line="259" w:lineRule="auto"/>
        <w:jc w:val="both"/>
        <w:rPr>
          <w:rFonts w:ascii="Arial" w:hAnsi="Arial" w:cs="Arial"/>
        </w:rPr>
      </w:pPr>
    </w:p>
    <w:p w14:paraId="4CB5CF7D" w14:textId="77777777" w:rsidR="00B0592C" w:rsidRDefault="00B0592C" w:rsidP="00B0592C">
      <w:pPr>
        <w:spacing w:before="0" w:after="160" w:line="259" w:lineRule="auto"/>
        <w:jc w:val="both"/>
        <w:rPr>
          <w:rFonts w:ascii="Arial" w:hAnsi="Arial" w:cs="Arial"/>
        </w:rPr>
      </w:pPr>
    </w:p>
    <w:p w14:paraId="2593CDBB" w14:textId="55ACA05C" w:rsidR="00E30D24" w:rsidRPr="00FC2E4F" w:rsidRDefault="00E30D24" w:rsidP="00C55C87">
      <w:pPr>
        <w:pStyle w:val="Heading2"/>
        <w:jc w:val="both"/>
      </w:pPr>
      <w:bookmarkStart w:id="52" w:name="_Toc112944033"/>
      <w:r>
        <w:t>5.2</w:t>
      </w:r>
      <w:r>
        <w:tab/>
      </w:r>
      <w:r w:rsidRPr="00FC2E4F">
        <w:t>Methodology for Calculating Scoring of Qualitative Criteria</w:t>
      </w:r>
      <w:bookmarkEnd w:id="52"/>
      <w:r w:rsidRPr="00FC2E4F">
        <w:t xml:space="preserve"> </w:t>
      </w:r>
    </w:p>
    <w:p w14:paraId="32484631" w14:textId="77777777" w:rsidR="00E30D24" w:rsidRPr="00FC2E4F" w:rsidRDefault="00E30D24" w:rsidP="00C55C87">
      <w:pPr>
        <w:pStyle w:val="NoSpacing"/>
        <w:jc w:val="both"/>
        <w:rPr>
          <w:rFonts w:ascii="Arial" w:eastAsiaTheme="minorEastAsia" w:hAnsi="Arial" w:cs="Arial"/>
          <w:lang w:val="en-US" w:eastAsia="ja-JP"/>
        </w:rPr>
      </w:pPr>
    </w:p>
    <w:tbl>
      <w:tblPr>
        <w:tblStyle w:val="GridTable4"/>
        <w:tblW w:w="0" w:type="auto"/>
        <w:tblBorders>
          <w:top w:val="single" w:sz="4" w:space="0" w:color="B00000"/>
          <w:left w:val="single" w:sz="4" w:space="0" w:color="B00000"/>
          <w:bottom w:val="single" w:sz="4" w:space="0" w:color="B00000"/>
          <w:right w:val="single" w:sz="4" w:space="0" w:color="B00000"/>
          <w:insideH w:val="single" w:sz="4" w:space="0" w:color="B00000"/>
          <w:insideV w:val="single" w:sz="4" w:space="0" w:color="B00000"/>
        </w:tblBorders>
        <w:tblLook w:val="04A0" w:firstRow="1" w:lastRow="0" w:firstColumn="1" w:lastColumn="0" w:noHBand="0" w:noVBand="1"/>
      </w:tblPr>
      <w:tblGrid>
        <w:gridCol w:w="1447"/>
        <w:gridCol w:w="1876"/>
        <w:gridCol w:w="5603"/>
      </w:tblGrid>
      <w:tr w:rsidR="00E30D24" w:rsidRPr="00FC2E4F" w14:paraId="690BCED5" w14:textId="77777777" w:rsidTr="00BC4BC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7" w:type="dxa"/>
            <w:tcBorders>
              <w:top w:val="none" w:sz="0" w:space="0" w:color="auto"/>
              <w:left w:val="none" w:sz="0" w:space="0" w:color="auto"/>
              <w:bottom w:val="none" w:sz="0" w:space="0" w:color="auto"/>
              <w:right w:val="none" w:sz="0" w:space="0" w:color="auto"/>
            </w:tcBorders>
            <w:shd w:val="clear" w:color="auto" w:fill="808080" w:themeFill="background1" w:themeFillShade="80"/>
            <w:hideMark/>
          </w:tcPr>
          <w:p w14:paraId="19B995AD" w14:textId="77777777" w:rsidR="00E30D24" w:rsidRPr="00FC2E4F" w:rsidRDefault="00E30D24" w:rsidP="00C55C87">
            <w:pPr>
              <w:spacing w:before="0" w:after="0" w:line="253" w:lineRule="atLeast"/>
              <w:jc w:val="both"/>
              <w:rPr>
                <w:rFonts w:ascii="Arial" w:eastAsia="Times New Roman" w:hAnsi="Arial" w:cs="Arial"/>
                <w:sz w:val="24"/>
                <w:lang w:val="en-GB" w:eastAsia="en-GB"/>
              </w:rPr>
            </w:pPr>
            <w:r w:rsidRPr="00FC2E4F">
              <w:rPr>
                <w:rFonts w:ascii="Arial" w:eastAsia="Times New Roman" w:hAnsi="Arial" w:cs="Arial"/>
                <w:sz w:val="24"/>
                <w:lang w:val="en-GB" w:eastAsia="en-GB"/>
              </w:rPr>
              <w:t>Score</w:t>
            </w:r>
          </w:p>
        </w:tc>
        <w:tc>
          <w:tcPr>
            <w:tcW w:w="1876" w:type="dxa"/>
            <w:tcBorders>
              <w:top w:val="none" w:sz="0" w:space="0" w:color="auto"/>
              <w:left w:val="none" w:sz="0" w:space="0" w:color="auto"/>
              <w:bottom w:val="none" w:sz="0" w:space="0" w:color="auto"/>
              <w:right w:val="none" w:sz="0" w:space="0" w:color="auto"/>
            </w:tcBorders>
            <w:shd w:val="clear" w:color="auto" w:fill="808080" w:themeFill="background1" w:themeFillShade="80"/>
            <w:hideMark/>
          </w:tcPr>
          <w:p w14:paraId="7FAFD972" w14:textId="77777777" w:rsidR="00E30D24" w:rsidRPr="00FC2E4F" w:rsidRDefault="00E30D24" w:rsidP="00C55C87">
            <w:pPr>
              <w:spacing w:before="0" w:after="0" w:line="253" w:lineRule="atLeast"/>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4"/>
                <w:lang w:val="en-GB" w:eastAsia="en-GB"/>
              </w:rPr>
            </w:pPr>
            <w:r w:rsidRPr="00FC2E4F">
              <w:rPr>
                <w:rFonts w:ascii="Arial" w:eastAsia="Times New Roman" w:hAnsi="Arial" w:cs="Arial"/>
                <w:sz w:val="24"/>
                <w:lang w:val="en-GB" w:eastAsia="en-GB"/>
              </w:rPr>
              <w:t>Meaning</w:t>
            </w:r>
          </w:p>
        </w:tc>
        <w:tc>
          <w:tcPr>
            <w:tcW w:w="5603" w:type="dxa"/>
            <w:tcBorders>
              <w:top w:val="none" w:sz="0" w:space="0" w:color="auto"/>
              <w:left w:val="none" w:sz="0" w:space="0" w:color="auto"/>
              <w:bottom w:val="none" w:sz="0" w:space="0" w:color="auto"/>
              <w:right w:val="none" w:sz="0" w:space="0" w:color="auto"/>
            </w:tcBorders>
            <w:shd w:val="clear" w:color="auto" w:fill="808080" w:themeFill="background1" w:themeFillShade="80"/>
            <w:hideMark/>
          </w:tcPr>
          <w:p w14:paraId="1835F52F" w14:textId="77777777" w:rsidR="00E30D24" w:rsidRPr="00FC2E4F" w:rsidRDefault="00E30D24" w:rsidP="00C55C87">
            <w:pPr>
              <w:spacing w:before="0" w:after="0" w:line="253" w:lineRule="atLeast"/>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4"/>
                <w:lang w:val="en-GB" w:eastAsia="en-GB"/>
              </w:rPr>
            </w:pPr>
            <w:r w:rsidRPr="00FC2E4F">
              <w:rPr>
                <w:rFonts w:ascii="Arial" w:eastAsia="Times New Roman" w:hAnsi="Arial" w:cs="Arial"/>
                <w:sz w:val="24"/>
                <w:lang w:val="en-GB" w:eastAsia="en-GB"/>
              </w:rPr>
              <w:t>Interpretation</w:t>
            </w:r>
          </w:p>
        </w:tc>
      </w:tr>
      <w:tr w:rsidR="00E30D24" w:rsidRPr="00FC2E4F" w14:paraId="55490B16" w14:textId="77777777" w:rsidTr="00BC4B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7" w:type="dxa"/>
            <w:hideMark/>
          </w:tcPr>
          <w:p w14:paraId="050ABB84" w14:textId="77777777" w:rsidR="00E30D24" w:rsidRPr="008B370B" w:rsidRDefault="00E30D24" w:rsidP="00C55C87">
            <w:pPr>
              <w:spacing w:before="0" w:after="0" w:line="253" w:lineRule="atLeast"/>
              <w:jc w:val="both"/>
              <w:rPr>
                <w:rFonts w:ascii="Arial" w:eastAsia="Times New Roman" w:hAnsi="Arial" w:cs="Arial"/>
                <w:lang w:val="en-GB" w:eastAsia="en-GB"/>
              </w:rPr>
            </w:pPr>
            <w:r w:rsidRPr="008B370B">
              <w:rPr>
                <w:rFonts w:ascii="Arial" w:eastAsia="Times New Roman" w:hAnsi="Arial" w:cs="Arial"/>
                <w:lang w:val="en-GB" w:eastAsia="en-GB"/>
              </w:rPr>
              <w:t>90 – 100%</w:t>
            </w:r>
          </w:p>
        </w:tc>
        <w:tc>
          <w:tcPr>
            <w:tcW w:w="1876" w:type="dxa"/>
            <w:hideMark/>
          </w:tcPr>
          <w:p w14:paraId="07C86D48" w14:textId="77777777" w:rsidR="00E30D24" w:rsidRPr="008B370B"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val="en-GB" w:eastAsia="en-GB"/>
              </w:rPr>
            </w:pPr>
            <w:r w:rsidRPr="008B370B">
              <w:rPr>
                <w:rFonts w:ascii="Arial" w:eastAsia="Times New Roman" w:hAnsi="Arial" w:cs="Arial"/>
                <w:color w:val="000000"/>
                <w:lang w:val="en-GB" w:eastAsia="en-GB"/>
              </w:rPr>
              <w:t>Outstanding   </w:t>
            </w:r>
          </w:p>
        </w:tc>
        <w:tc>
          <w:tcPr>
            <w:tcW w:w="5603" w:type="dxa"/>
            <w:hideMark/>
          </w:tcPr>
          <w:p w14:paraId="2F150AB8" w14:textId="77777777" w:rsidR="00E30D24" w:rsidRPr="008B370B"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val="en-GB" w:eastAsia="en-GB"/>
              </w:rPr>
            </w:pPr>
            <w:r w:rsidRPr="008B370B">
              <w:rPr>
                <w:rFonts w:ascii="Arial" w:eastAsia="Times New Roman" w:hAnsi="Arial" w:cs="Arial"/>
                <w:color w:val="000000"/>
                <w:lang w:val="en-GB" w:eastAsia="en-GB"/>
              </w:rPr>
              <w:t>A very comprehensive response demonstrating extensive understanding offering full assurance to client – fully supported with no reservations</w:t>
            </w:r>
            <w:r>
              <w:rPr>
                <w:rFonts w:ascii="Arial" w:eastAsia="Times New Roman" w:hAnsi="Arial" w:cs="Arial"/>
                <w:color w:val="000000"/>
                <w:lang w:val="en-GB" w:eastAsia="en-GB"/>
              </w:rPr>
              <w:t>.</w:t>
            </w:r>
          </w:p>
        </w:tc>
      </w:tr>
      <w:tr w:rsidR="00E30D24" w:rsidRPr="00FC2E4F" w14:paraId="7D1C32CD" w14:textId="77777777" w:rsidTr="00BC4BCF">
        <w:tc>
          <w:tcPr>
            <w:cnfStyle w:val="001000000000" w:firstRow="0" w:lastRow="0" w:firstColumn="1" w:lastColumn="0" w:oddVBand="0" w:evenVBand="0" w:oddHBand="0" w:evenHBand="0" w:firstRowFirstColumn="0" w:firstRowLastColumn="0" w:lastRowFirstColumn="0" w:lastRowLastColumn="0"/>
            <w:tcW w:w="1447" w:type="dxa"/>
            <w:hideMark/>
          </w:tcPr>
          <w:p w14:paraId="6E3B2774" w14:textId="77777777" w:rsidR="00E30D24" w:rsidRPr="008B370B" w:rsidRDefault="00E30D24" w:rsidP="00C55C87">
            <w:pPr>
              <w:spacing w:before="0" w:after="0" w:line="253" w:lineRule="atLeast"/>
              <w:jc w:val="both"/>
              <w:rPr>
                <w:rFonts w:ascii="Arial" w:eastAsia="Times New Roman" w:hAnsi="Arial" w:cs="Arial"/>
                <w:lang w:val="en-GB" w:eastAsia="en-GB"/>
              </w:rPr>
            </w:pPr>
            <w:r w:rsidRPr="008B370B">
              <w:rPr>
                <w:rFonts w:ascii="Arial" w:eastAsia="Times New Roman" w:hAnsi="Arial" w:cs="Arial"/>
                <w:lang w:val="en-GB" w:eastAsia="en-GB"/>
              </w:rPr>
              <w:t>80 – 89%</w:t>
            </w:r>
          </w:p>
        </w:tc>
        <w:tc>
          <w:tcPr>
            <w:tcW w:w="1876" w:type="dxa"/>
            <w:hideMark/>
          </w:tcPr>
          <w:p w14:paraId="6E656C86" w14:textId="77777777" w:rsidR="00E30D24" w:rsidRPr="008B370B" w:rsidRDefault="00E30D24" w:rsidP="00C55C87">
            <w:pPr>
              <w:spacing w:before="0" w:after="0" w:line="253"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val="en-GB" w:eastAsia="en-GB"/>
              </w:rPr>
            </w:pPr>
            <w:r w:rsidRPr="008B370B">
              <w:rPr>
                <w:rFonts w:ascii="Arial" w:eastAsia="Times New Roman" w:hAnsi="Arial" w:cs="Arial"/>
                <w:color w:val="000000"/>
                <w:lang w:val="en-GB" w:eastAsia="en-GB"/>
              </w:rPr>
              <w:t>Excellent        </w:t>
            </w:r>
          </w:p>
        </w:tc>
        <w:tc>
          <w:tcPr>
            <w:tcW w:w="5603" w:type="dxa"/>
            <w:hideMark/>
          </w:tcPr>
          <w:p w14:paraId="4401335C" w14:textId="77777777" w:rsidR="00E30D24" w:rsidRPr="008B370B" w:rsidRDefault="00E30D24" w:rsidP="00C55C87">
            <w:pPr>
              <w:spacing w:before="0" w:after="0" w:line="253"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val="en-GB" w:eastAsia="en-GB"/>
              </w:rPr>
            </w:pPr>
            <w:r w:rsidRPr="008B370B">
              <w:rPr>
                <w:rFonts w:ascii="Arial" w:eastAsia="Times New Roman" w:hAnsi="Arial" w:cs="Arial"/>
                <w:color w:val="000000"/>
                <w:lang w:val="en-GB" w:eastAsia="en-GB"/>
              </w:rPr>
              <w:t>An excellent response demonstrating excellent understanding offering assurance to client – strongly supported</w:t>
            </w:r>
            <w:r>
              <w:rPr>
                <w:rFonts w:ascii="Arial" w:eastAsia="Times New Roman" w:hAnsi="Arial" w:cs="Arial"/>
                <w:color w:val="000000"/>
                <w:lang w:val="en-GB" w:eastAsia="en-GB"/>
              </w:rPr>
              <w:t>.</w:t>
            </w:r>
          </w:p>
        </w:tc>
      </w:tr>
      <w:tr w:rsidR="00E30D24" w:rsidRPr="00FC2E4F" w14:paraId="3ED3AC77" w14:textId="77777777" w:rsidTr="00BC4B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7" w:type="dxa"/>
            <w:hideMark/>
          </w:tcPr>
          <w:p w14:paraId="3DD5CF45" w14:textId="77777777" w:rsidR="00E30D24" w:rsidRPr="008B370B" w:rsidRDefault="00E30D24" w:rsidP="00C55C87">
            <w:pPr>
              <w:spacing w:before="0" w:after="0" w:line="253" w:lineRule="atLeast"/>
              <w:jc w:val="both"/>
              <w:rPr>
                <w:rFonts w:ascii="Arial" w:eastAsia="Times New Roman" w:hAnsi="Arial" w:cs="Arial"/>
                <w:lang w:val="en-GB" w:eastAsia="en-GB"/>
              </w:rPr>
            </w:pPr>
            <w:r w:rsidRPr="008B370B">
              <w:rPr>
                <w:rFonts w:ascii="Arial" w:eastAsia="Times New Roman" w:hAnsi="Arial" w:cs="Arial"/>
                <w:lang w:val="en-GB" w:eastAsia="en-GB"/>
              </w:rPr>
              <w:t>70 – 79%</w:t>
            </w:r>
          </w:p>
        </w:tc>
        <w:tc>
          <w:tcPr>
            <w:tcW w:w="1876" w:type="dxa"/>
            <w:hideMark/>
          </w:tcPr>
          <w:p w14:paraId="4E7D5A04" w14:textId="77777777" w:rsidR="00E30D24" w:rsidRPr="008B370B"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val="en-GB" w:eastAsia="en-GB"/>
              </w:rPr>
            </w:pPr>
            <w:r w:rsidRPr="008B370B">
              <w:rPr>
                <w:rFonts w:ascii="Arial" w:eastAsia="Times New Roman" w:hAnsi="Arial" w:cs="Arial"/>
                <w:color w:val="000000"/>
                <w:lang w:val="en-GB" w:eastAsia="en-GB"/>
              </w:rPr>
              <w:t>Very good       </w:t>
            </w:r>
          </w:p>
        </w:tc>
        <w:tc>
          <w:tcPr>
            <w:tcW w:w="5603" w:type="dxa"/>
            <w:hideMark/>
          </w:tcPr>
          <w:p w14:paraId="39F31E06" w14:textId="77777777" w:rsidR="00E30D24" w:rsidRPr="008B370B"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val="en-GB" w:eastAsia="en-GB"/>
              </w:rPr>
            </w:pPr>
            <w:r w:rsidRPr="008B370B">
              <w:rPr>
                <w:rFonts w:ascii="Arial" w:eastAsia="Times New Roman" w:hAnsi="Arial" w:cs="Arial"/>
                <w:color w:val="000000"/>
                <w:lang w:val="en-GB" w:eastAsia="en-GB"/>
              </w:rPr>
              <w:t>A very good response demonstrating very good understanding offering assurance to client – fully supported</w:t>
            </w:r>
            <w:r>
              <w:rPr>
                <w:rFonts w:ascii="Arial" w:eastAsia="Times New Roman" w:hAnsi="Arial" w:cs="Arial"/>
                <w:color w:val="000000"/>
                <w:lang w:val="en-GB" w:eastAsia="en-GB"/>
              </w:rPr>
              <w:t>.</w:t>
            </w:r>
          </w:p>
        </w:tc>
      </w:tr>
      <w:tr w:rsidR="00E30D24" w:rsidRPr="00FC2E4F" w14:paraId="081335AB" w14:textId="77777777" w:rsidTr="00BC4BCF">
        <w:tc>
          <w:tcPr>
            <w:cnfStyle w:val="001000000000" w:firstRow="0" w:lastRow="0" w:firstColumn="1" w:lastColumn="0" w:oddVBand="0" w:evenVBand="0" w:oddHBand="0" w:evenHBand="0" w:firstRowFirstColumn="0" w:firstRowLastColumn="0" w:lastRowFirstColumn="0" w:lastRowLastColumn="0"/>
            <w:tcW w:w="1447" w:type="dxa"/>
            <w:hideMark/>
          </w:tcPr>
          <w:p w14:paraId="598C145D" w14:textId="77777777" w:rsidR="00E30D24" w:rsidRPr="008B370B" w:rsidRDefault="00E30D24" w:rsidP="00C55C87">
            <w:pPr>
              <w:spacing w:before="0" w:after="0" w:line="253" w:lineRule="atLeast"/>
              <w:jc w:val="both"/>
              <w:rPr>
                <w:rFonts w:ascii="Arial" w:eastAsia="Times New Roman" w:hAnsi="Arial" w:cs="Arial"/>
                <w:lang w:val="en-GB" w:eastAsia="en-GB"/>
              </w:rPr>
            </w:pPr>
            <w:r w:rsidRPr="008B370B">
              <w:rPr>
                <w:rFonts w:ascii="Arial" w:eastAsia="Times New Roman" w:hAnsi="Arial" w:cs="Arial"/>
                <w:lang w:val="en-GB" w:eastAsia="en-GB"/>
              </w:rPr>
              <w:t>60 – 69%</w:t>
            </w:r>
          </w:p>
        </w:tc>
        <w:tc>
          <w:tcPr>
            <w:tcW w:w="1876" w:type="dxa"/>
            <w:hideMark/>
          </w:tcPr>
          <w:p w14:paraId="6DF62A65" w14:textId="77777777" w:rsidR="00E30D24" w:rsidRPr="008B370B" w:rsidRDefault="00E30D24" w:rsidP="00C55C87">
            <w:pPr>
              <w:spacing w:before="0" w:after="0" w:line="253"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val="en-GB" w:eastAsia="en-GB"/>
              </w:rPr>
            </w:pPr>
            <w:r w:rsidRPr="008B370B">
              <w:rPr>
                <w:rFonts w:ascii="Arial" w:eastAsia="Times New Roman" w:hAnsi="Arial" w:cs="Arial"/>
                <w:color w:val="000000"/>
                <w:lang w:val="en-GB" w:eastAsia="en-GB"/>
              </w:rPr>
              <w:t>Good               </w:t>
            </w:r>
          </w:p>
        </w:tc>
        <w:tc>
          <w:tcPr>
            <w:tcW w:w="5603" w:type="dxa"/>
            <w:hideMark/>
          </w:tcPr>
          <w:p w14:paraId="17C55323" w14:textId="77777777" w:rsidR="00E30D24" w:rsidRPr="008B370B" w:rsidRDefault="00E30D24" w:rsidP="00C55C87">
            <w:pPr>
              <w:spacing w:before="0" w:after="0" w:line="253"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val="en-GB" w:eastAsia="en-GB"/>
              </w:rPr>
            </w:pPr>
            <w:r w:rsidRPr="008B370B">
              <w:rPr>
                <w:rFonts w:ascii="Arial" w:eastAsia="Times New Roman" w:hAnsi="Arial" w:cs="Arial"/>
                <w:color w:val="000000"/>
                <w:lang w:val="en-GB" w:eastAsia="en-GB"/>
              </w:rPr>
              <w:t>A good response demonstrating good understanding offering assurance to client – well supported</w:t>
            </w:r>
            <w:r>
              <w:rPr>
                <w:rFonts w:ascii="Arial" w:eastAsia="Times New Roman" w:hAnsi="Arial" w:cs="Arial"/>
                <w:color w:val="000000"/>
                <w:lang w:val="en-GB" w:eastAsia="en-GB"/>
              </w:rPr>
              <w:t>.</w:t>
            </w:r>
          </w:p>
        </w:tc>
      </w:tr>
      <w:tr w:rsidR="00E30D24" w:rsidRPr="00FC2E4F" w14:paraId="146E46EC" w14:textId="77777777" w:rsidTr="00BC4B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7" w:type="dxa"/>
            <w:hideMark/>
          </w:tcPr>
          <w:p w14:paraId="63FE8D54" w14:textId="77777777" w:rsidR="00E30D24" w:rsidRPr="008B370B" w:rsidRDefault="00E30D24" w:rsidP="00C55C87">
            <w:pPr>
              <w:spacing w:before="0" w:after="0" w:line="253" w:lineRule="atLeast"/>
              <w:jc w:val="both"/>
              <w:rPr>
                <w:rFonts w:ascii="Arial" w:eastAsia="Times New Roman" w:hAnsi="Arial" w:cs="Arial"/>
                <w:lang w:val="en-GB" w:eastAsia="en-GB"/>
              </w:rPr>
            </w:pPr>
            <w:r w:rsidRPr="008B370B">
              <w:rPr>
                <w:rFonts w:ascii="Arial" w:eastAsia="Times New Roman" w:hAnsi="Arial" w:cs="Arial"/>
                <w:lang w:val="en-GB" w:eastAsia="en-GB"/>
              </w:rPr>
              <w:t>50 – 59%</w:t>
            </w:r>
          </w:p>
        </w:tc>
        <w:tc>
          <w:tcPr>
            <w:tcW w:w="1876" w:type="dxa"/>
            <w:hideMark/>
          </w:tcPr>
          <w:p w14:paraId="3780AFCD" w14:textId="77777777" w:rsidR="00E30D24" w:rsidRPr="008B370B"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val="en-GB" w:eastAsia="en-GB"/>
              </w:rPr>
            </w:pPr>
            <w:r w:rsidRPr="008B370B">
              <w:rPr>
                <w:rFonts w:ascii="Arial" w:eastAsia="Times New Roman" w:hAnsi="Arial" w:cs="Arial"/>
                <w:color w:val="000000"/>
                <w:lang w:val="en-GB" w:eastAsia="en-GB"/>
              </w:rPr>
              <w:t>Acceptable      </w:t>
            </w:r>
          </w:p>
        </w:tc>
        <w:tc>
          <w:tcPr>
            <w:tcW w:w="5603" w:type="dxa"/>
            <w:hideMark/>
          </w:tcPr>
          <w:p w14:paraId="5EE50E9B" w14:textId="77777777" w:rsidR="00E30D24" w:rsidRPr="008B370B"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val="en-GB" w:eastAsia="en-GB"/>
              </w:rPr>
            </w:pPr>
            <w:r w:rsidRPr="008B370B">
              <w:rPr>
                <w:rFonts w:ascii="Arial" w:eastAsia="Times New Roman" w:hAnsi="Arial" w:cs="Arial"/>
                <w:color w:val="000000"/>
                <w:lang w:val="en-GB" w:eastAsia="en-GB"/>
              </w:rPr>
              <w:t>An acceptable response demonstrating a minimum understanding offering assurance to client - satisfactorily supported</w:t>
            </w:r>
            <w:r>
              <w:rPr>
                <w:rFonts w:ascii="Arial" w:eastAsia="Times New Roman" w:hAnsi="Arial" w:cs="Arial"/>
                <w:color w:val="000000"/>
                <w:lang w:val="en-GB" w:eastAsia="en-GB"/>
              </w:rPr>
              <w:t>.</w:t>
            </w:r>
          </w:p>
        </w:tc>
      </w:tr>
      <w:tr w:rsidR="00E30D24" w:rsidRPr="00FC2E4F" w14:paraId="7A3D0F6A" w14:textId="77777777" w:rsidTr="00BC4BCF">
        <w:tc>
          <w:tcPr>
            <w:cnfStyle w:val="001000000000" w:firstRow="0" w:lastRow="0" w:firstColumn="1" w:lastColumn="0" w:oddVBand="0" w:evenVBand="0" w:oddHBand="0" w:evenHBand="0" w:firstRowFirstColumn="0" w:firstRowLastColumn="0" w:lastRowFirstColumn="0" w:lastRowLastColumn="0"/>
            <w:tcW w:w="8926" w:type="dxa"/>
            <w:gridSpan w:val="3"/>
          </w:tcPr>
          <w:p w14:paraId="65A393D0" w14:textId="77777777" w:rsidR="00E30D24" w:rsidRDefault="00E30D24" w:rsidP="00C55C87">
            <w:pPr>
              <w:spacing w:before="0" w:after="0" w:line="253" w:lineRule="atLeast"/>
              <w:jc w:val="both"/>
              <w:rPr>
                <w:rFonts w:ascii="Arial" w:eastAsia="Times New Roman" w:hAnsi="Arial" w:cs="Arial"/>
                <w:color w:val="000000"/>
                <w:lang w:val="en-GB" w:eastAsia="en-GB"/>
              </w:rPr>
            </w:pPr>
          </w:p>
          <w:p w14:paraId="4F6A88B9" w14:textId="77777777" w:rsidR="00E30D24" w:rsidRDefault="00E30D24" w:rsidP="00C55C87">
            <w:pPr>
              <w:spacing w:before="0" w:after="0" w:line="253" w:lineRule="atLeast"/>
              <w:jc w:val="both"/>
              <w:rPr>
                <w:rFonts w:ascii="Arial" w:eastAsia="Times New Roman" w:hAnsi="Arial" w:cs="Arial"/>
                <w:color w:val="000000"/>
                <w:lang w:val="en-GB" w:eastAsia="en-GB"/>
              </w:rPr>
            </w:pPr>
            <w:r>
              <w:rPr>
                <w:rFonts w:ascii="Arial" w:eastAsia="Times New Roman" w:hAnsi="Arial" w:cs="Arial"/>
                <w:color w:val="000000"/>
                <w:lang w:val="en-GB" w:eastAsia="en-GB"/>
              </w:rPr>
              <w:t>Less than 50% is unacceptable</w:t>
            </w:r>
          </w:p>
          <w:p w14:paraId="450C0C34" w14:textId="77777777" w:rsidR="00E30D24" w:rsidRPr="008B370B" w:rsidRDefault="00E30D24" w:rsidP="00C55C87">
            <w:pPr>
              <w:spacing w:before="0" w:after="0" w:line="253" w:lineRule="atLeast"/>
              <w:jc w:val="both"/>
              <w:rPr>
                <w:rFonts w:ascii="Arial" w:eastAsia="Times New Roman" w:hAnsi="Arial" w:cs="Arial"/>
                <w:color w:val="000000"/>
                <w:lang w:val="en-GB" w:eastAsia="en-GB"/>
              </w:rPr>
            </w:pPr>
          </w:p>
        </w:tc>
      </w:tr>
      <w:tr w:rsidR="00E30D24" w:rsidRPr="00FC2E4F" w14:paraId="63FEDC9E" w14:textId="77777777" w:rsidTr="00BC4B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7" w:type="dxa"/>
            <w:hideMark/>
          </w:tcPr>
          <w:p w14:paraId="13853E43" w14:textId="77777777" w:rsidR="00E30D24" w:rsidRPr="008B370B" w:rsidRDefault="00E30D24" w:rsidP="00C55C87">
            <w:pPr>
              <w:spacing w:before="0" w:after="0" w:line="253" w:lineRule="atLeast"/>
              <w:jc w:val="both"/>
              <w:rPr>
                <w:rFonts w:ascii="Arial" w:eastAsia="Times New Roman" w:hAnsi="Arial" w:cs="Arial"/>
                <w:lang w:val="en-GB" w:eastAsia="en-GB"/>
              </w:rPr>
            </w:pPr>
            <w:r>
              <w:rPr>
                <w:rFonts w:ascii="Arial" w:eastAsia="Times New Roman" w:hAnsi="Arial" w:cs="Arial"/>
                <w:lang w:val="en-GB" w:eastAsia="en-GB"/>
              </w:rPr>
              <w:t>25 – 49%</w:t>
            </w:r>
          </w:p>
        </w:tc>
        <w:tc>
          <w:tcPr>
            <w:tcW w:w="1876" w:type="dxa"/>
            <w:hideMark/>
          </w:tcPr>
          <w:p w14:paraId="79B2416A" w14:textId="77777777" w:rsidR="00E30D24" w:rsidRPr="008B370B"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val="en-GB" w:eastAsia="en-GB"/>
              </w:rPr>
            </w:pPr>
            <w:r>
              <w:rPr>
                <w:rFonts w:ascii="Arial" w:eastAsia="Times New Roman" w:hAnsi="Arial" w:cs="Arial"/>
                <w:color w:val="000000"/>
                <w:lang w:val="en-GB" w:eastAsia="en-GB"/>
              </w:rPr>
              <w:t>Mediocre</w:t>
            </w:r>
          </w:p>
        </w:tc>
        <w:tc>
          <w:tcPr>
            <w:tcW w:w="5603" w:type="dxa"/>
            <w:hideMark/>
          </w:tcPr>
          <w:p w14:paraId="46847EBC" w14:textId="77777777" w:rsidR="00E30D24" w:rsidRPr="008B370B"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val="en-GB" w:eastAsia="en-GB"/>
              </w:rPr>
            </w:pPr>
            <w:r w:rsidRPr="008B370B">
              <w:rPr>
                <w:rFonts w:ascii="Arial" w:eastAsia="Times New Roman" w:hAnsi="Arial" w:cs="Arial"/>
                <w:color w:val="000000"/>
                <w:lang w:val="en-GB" w:eastAsia="en-GB"/>
              </w:rPr>
              <w:t xml:space="preserve">Response demonstrates limited understanding with insufficient or no detail </w:t>
            </w:r>
            <w:r>
              <w:rPr>
                <w:rFonts w:ascii="Arial" w:eastAsia="Times New Roman" w:hAnsi="Arial" w:cs="Arial"/>
                <w:color w:val="000000"/>
                <w:lang w:val="en-GB" w:eastAsia="en-GB"/>
              </w:rPr>
              <w:t>and</w:t>
            </w:r>
            <w:r w:rsidRPr="008B370B">
              <w:rPr>
                <w:rFonts w:ascii="Arial" w:eastAsia="Times New Roman" w:hAnsi="Arial" w:cs="Arial"/>
                <w:color w:val="000000"/>
                <w:lang w:val="en-GB" w:eastAsia="en-GB"/>
              </w:rPr>
              <w:t xml:space="preserve"> a risk of non-delivery</w:t>
            </w:r>
            <w:r>
              <w:rPr>
                <w:rFonts w:ascii="Arial" w:eastAsia="Times New Roman" w:hAnsi="Arial" w:cs="Arial"/>
                <w:color w:val="000000"/>
                <w:lang w:val="en-GB" w:eastAsia="en-GB"/>
              </w:rPr>
              <w:t>.  This is unacceptable and a fail.</w:t>
            </w:r>
          </w:p>
        </w:tc>
      </w:tr>
      <w:tr w:rsidR="00E30D24" w:rsidRPr="00FC2E4F" w14:paraId="57942173" w14:textId="77777777" w:rsidTr="0057355D">
        <w:tc>
          <w:tcPr>
            <w:cnfStyle w:val="001000000000" w:firstRow="0" w:lastRow="0" w:firstColumn="1" w:lastColumn="0" w:oddVBand="0" w:evenVBand="0" w:oddHBand="0" w:evenHBand="0" w:firstRowFirstColumn="0" w:firstRowLastColumn="0" w:lastRowFirstColumn="0" w:lastRowLastColumn="0"/>
            <w:tcW w:w="1447" w:type="dxa"/>
          </w:tcPr>
          <w:p w14:paraId="43628FEF" w14:textId="77777777" w:rsidR="00E30D24" w:rsidRPr="008B370B" w:rsidRDefault="00E30D24" w:rsidP="00C55C87">
            <w:pPr>
              <w:spacing w:before="0" w:after="0" w:line="253" w:lineRule="atLeast"/>
              <w:jc w:val="both"/>
              <w:rPr>
                <w:rFonts w:ascii="Arial" w:eastAsia="Times New Roman" w:hAnsi="Arial" w:cs="Arial"/>
                <w:lang w:val="en-GB" w:eastAsia="en-GB"/>
              </w:rPr>
            </w:pPr>
            <w:r w:rsidRPr="00934180">
              <w:rPr>
                <w:rFonts w:ascii="Arial" w:eastAsia="Times New Roman" w:hAnsi="Arial" w:cs="Arial"/>
                <w:lang w:val="en-GB" w:eastAsia="en-GB"/>
              </w:rPr>
              <w:t xml:space="preserve"> 1 – 24%</w:t>
            </w:r>
          </w:p>
        </w:tc>
        <w:tc>
          <w:tcPr>
            <w:tcW w:w="1876" w:type="dxa"/>
          </w:tcPr>
          <w:p w14:paraId="3738AB4D" w14:textId="77777777" w:rsidR="00E30D24" w:rsidRPr="008B370B" w:rsidRDefault="00E30D24" w:rsidP="00C55C87">
            <w:pPr>
              <w:spacing w:before="0" w:after="0" w:line="253"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val="en-GB" w:eastAsia="en-GB"/>
              </w:rPr>
            </w:pPr>
            <w:r>
              <w:rPr>
                <w:rFonts w:ascii="Arial" w:eastAsia="Times New Roman" w:hAnsi="Arial" w:cs="Arial"/>
                <w:color w:val="000000"/>
                <w:lang w:val="en-GB" w:eastAsia="en-GB"/>
              </w:rPr>
              <w:t>Poor</w:t>
            </w:r>
          </w:p>
        </w:tc>
        <w:tc>
          <w:tcPr>
            <w:tcW w:w="5603" w:type="dxa"/>
          </w:tcPr>
          <w:p w14:paraId="14107CE5" w14:textId="77777777" w:rsidR="00E30D24" w:rsidRPr="008B370B" w:rsidRDefault="00E30D24" w:rsidP="00C55C87">
            <w:pPr>
              <w:spacing w:before="0" w:after="0" w:line="253"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val="en-GB" w:eastAsia="en-GB"/>
              </w:rPr>
            </w:pPr>
            <w:r w:rsidRPr="00E22892">
              <w:rPr>
                <w:rFonts w:ascii="Arial" w:eastAsia="Times New Roman" w:hAnsi="Arial" w:cs="Arial"/>
                <w:color w:val="000000"/>
                <w:lang w:val="en-GB" w:eastAsia="en-GB"/>
              </w:rPr>
              <w:t>Response demonstrates very limited understanding of the requirements and has fundamental flaws</w:t>
            </w:r>
            <w:r>
              <w:rPr>
                <w:rFonts w:ascii="Arial" w:eastAsia="Times New Roman" w:hAnsi="Arial" w:cs="Arial"/>
                <w:color w:val="000000"/>
                <w:lang w:val="en-GB" w:eastAsia="en-GB"/>
              </w:rPr>
              <w:t xml:space="preserve"> and</w:t>
            </w:r>
            <w:r w:rsidRPr="00E22892">
              <w:rPr>
                <w:rFonts w:ascii="Arial" w:eastAsia="Times New Roman" w:hAnsi="Arial" w:cs="Arial"/>
                <w:color w:val="000000"/>
                <w:lang w:val="en-GB" w:eastAsia="en-GB"/>
              </w:rPr>
              <w:t xml:space="preserve"> lacks credibility with a</w:t>
            </w:r>
            <w:r>
              <w:rPr>
                <w:rFonts w:ascii="Arial" w:eastAsia="Times New Roman" w:hAnsi="Arial" w:cs="Arial"/>
                <w:color w:val="000000"/>
                <w:lang w:val="en-GB" w:eastAsia="en-GB"/>
              </w:rPr>
              <w:t xml:space="preserve"> significant</w:t>
            </w:r>
            <w:r w:rsidRPr="00E22892">
              <w:rPr>
                <w:rFonts w:ascii="Arial" w:eastAsia="Times New Roman" w:hAnsi="Arial" w:cs="Arial"/>
                <w:color w:val="000000"/>
                <w:lang w:val="en-GB" w:eastAsia="en-GB"/>
              </w:rPr>
              <w:t xml:space="preserve"> risk of non-delivery. </w:t>
            </w:r>
            <w:r>
              <w:rPr>
                <w:rFonts w:ascii="Arial" w:eastAsia="Times New Roman" w:hAnsi="Arial" w:cs="Arial"/>
                <w:color w:val="000000"/>
                <w:lang w:val="en-GB" w:eastAsia="en-GB"/>
              </w:rPr>
              <w:t>This is unacceptable and a fail.</w:t>
            </w:r>
          </w:p>
        </w:tc>
      </w:tr>
      <w:tr w:rsidR="00E30D24" w:rsidRPr="00FC2E4F" w14:paraId="728729F5" w14:textId="77777777" w:rsidTr="00BC4B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7" w:type="dxa"/>
            <w:vAlign w:val="center"/>
          </w:tcPr>
          <w:p w14:paraId="68D424D2" w14:textId="77777777" w:rsidR="00E30D24" w:rsidRPr="008B370B" w:rsidRDefault="00E30D24" w:rsidP="00C55C87">
            <w:pPr>
              <w:spacing w:before="0" w:after="0" w:line="253" w:lineRule="atLeast"/>
              <w:jc w:val="both"/>
              <w:rPr>
                <w:rFonts w:ascii="Arial" w:eastAsia="Times New Roman" w:hAnsi="Arial" w:cs="Arial"/>
                <w:lang w:val="en-GB" w:eastAsia="en-GB"/>
              </w:rPr>
            </w:pPr>
            <w:r w:rsidRPr="00AA298F">
              <w:rPr>
                <w:rFonts w:ascii="Arial" w:hAnsi="Arial" w:cs="Arial"/>
                <w:sz w:val="20"/>
                <w:szCs w:val="20"/>
              </w:rPr>
              <w:t>0</w:t>
            </w:r>
            <w:r>
              <w:rPr>
                <w:rFonts w:ascii="Arial" w:hAnsi="Arial" w:cs="Arial"/>
                <w:sz w:val="20"/>
                <w:szCs w:val="20"/>
              </w:rPr>
              <w:t>%</w:t>
            </w:r>
          </w:p>
        </w:tc>
        <w:tc>
          <w:tcPr>
            <w:tcW w:w="1876" w:type="dxa"/>
            <w:vAlign w:val="center"/>
          </w:tcPr>
          <w:p w14:paraId="2D9589A5" w14:textId="77777777" w:rsidR="00E30D24" w:rsidRPr="008B370B"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val="en-GB" w:eastAsia="en-GB"/>
              </w:rPr>
            </w:pPr>
            <w:r>
              <w:rPr>
                <w:rFonts w:ascii="Arial" w:eastAsia="Times New Roman" w:hAnsi="Arial" w:cs="Arial"/>
                <w:color w:val="000000"/>
                <w:lang w:val="en-GB" w:eastAsia="en-GB"/>
              </w:rPr>
              <w:t>No response</w:t>
            </w:r>
          </w:p>
        </w:tc>
        <w:tc>
          <w:tcPr>
            <w:tcW w:w="5603" w:type="dxa"/>
            <w:vAlign w:val="center"/>
          </w:tcPr>
          <w:p w14:paraId="5CCE545C" w14:textId="77777777" w:rsidR="00E30D24" w:rsidRPr="008B370B"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val="en-GB" w:eastAsia="en-GB"/>
              </w:rPr>
            </w:pPr>
            <w:r w:rsidRPr="00E22892">
              <w:rPr>
                <w:rFonts w:ascii="Arial" w:eastAsia="Times New Roman" w:hAnsi="Arial" w:cs="Arial"/>
                <w:color w:val="000000"/>
                <w:lang w:val="en-GB" w:eastAsia="en-GB"/>
              </w:rPr>
              <w:t>Response completely fails to address the criterion under consideration. T</w:t>
            </w:r>
            <w:r>
              <w:rPr>
                <w:rFonts w:ascii="Arial" w:eastAsia="Times New Roman" w:hAnsi="Arial" w:cs="Arial"/>
                <w:color w:val="000000"/>
                <w:lang w:val="en-GB" w:eastAsia="en-GB"/>
              </w:rPr>
              <w:t>his is unacceptable and a fail.</w:t>
            </w:r>
          </w:p>
        </w:tc>
      </w:tr>
    </w:tbl>
    <w:p w14:paraId="4661825B" w14:textId="77777777" w:rsidR="00E30D24" w:rsidRPr="00FC2E4F" w:rsidRDefault="00E30D24" w:rsidP="00C55C87">
      <w:pPr>
        <w:pStyle w:val="NoSpacing"/>
        <w:jc w:val="both"/>
        <w:rPr>
          <w:rFonts w:ascii="Arial" w:eastAsiaTheme="minorEastAsia" w:hAnsi="Arial" w:cs="Arial"/>
          <w:lang w:val="en-US" w:eastAsia="ja-JP"/>
        </w:rPr>
      </w:pPr>
    </w:p>
    <w:p w14:paraId="25D2BBB2" w14:textId="17804CE4" w:rsidR="00E30D24" w:rsidRDefault="00E30D24" w:rsidP="00C55C87">
      <w:pPr>
        <w:pStyle w:val="NoSpacing"/>
        <w:jc w:val="both"/>
        <w:rPr>
          <w:rFonts w:ascii="Arial" w:eastAsiaTheme="minorEastAsia" w:hAnsi="Arial" w:cs="Arial"/>
          <w:lang w:val="en-US" w:eastAsia="ja-JP"/>
        </w:rPr>
      </w:pPr>
      <w:r w:rsidRPr="00FC2E4F">
        <w:rPr>
          <w:rFonts w:ascii="Arial" w:eastAsiaTheme="minorEastAsia" w:hAnsi="Arial" w:cs="Arial"/>
          <w:lang w:val="en-US" w:eastAsia="ja-JP"/>
        </w:rPr>
        <w:t xml:space="preserve">Marks </w:t>
      </w:r>
      <w:r>
        <w:rPr>
          <w:rFonts w:ascii="Arial" w:eastAsiaTheme="minorEastAsia" w:hAnsi="Arial" w:cs="Arial"/>
          <w:lang w:val="en-US" w:eastAsia="ja-JP"/>
        </w:rPr>
        <w:t>in the score ranges</w:t>
      </w:r>
      <w:r w:rsidRPr="00FC2E4F">
        <w:rPr>
          <w:rFonts w:ascii="Arial" w:eastAsiaTheme="minorEastAsia" w:hAnsi="Arial" w:cs="Arial"/>
          <w:lang w:val="en-US" w:eastAsia="ja-JP"/>
        </w:rPr>
        <w:t xml:space="preserve"> outlined above can be awarded where responses so merit additional marks. </w:t>
      </w:r>
    </w:p>
    <w:p w14:paraId="30128F36" w14:textId="77777777" w:rsidR="00614922" w:rsidRPr="00FC2E4F" w:rsidRDefault="00614922" w:rsidP="00C55C87">
      <w:pPr>
        <w:pStyle w:val="NoSpacing"/>
        <w:jc w:val="both"/>
        <w:rPr>
          <w:rFonts w:ascii="Arial" w:eastAsiaTheme="minorEastAsia" w:hAnsi="Arial" w:cs="Arial"/>
          <w:lang w:val="en-US" w:eastAsia="ja-JP"/>
        </w:rPr>
      </w:pPr>
    </w:p>
    <w:p w14:paraId="0A2D069A" w14:textId="25AA4BEC" w:rsidR="00201B00" w:rsidRPr="00E862C9" w:rsidRDefault="00201B00" w:rsidP="00201B00">
      <w:pPr>
        <w:spacing w:before="0" w:after="0" w:line="240" w:lineRule="auto"/>
        <w:jc w:val="both"/>
        <w:rPr>
          <w:rFonts w:ascii="Arial" w:eastAsia="Times New Roman" w:hAnsi="Arial" w:cs="Arial"/>
        </w:rPr>
      </w:pPr>
      <w:bookmarkStart w:id="53" w:name="_Hlk63850973"/>
      <w:r w:rsidRPr="00E862C9">
        <w:rPr>
          <w:rFonts w:ascii="Arial" w:eastAsia="Times New Roman" w:hAnsi="Arial" w:cs="Arial"/>
          <w:color w:val="000000"/>
        </w:rPr>
        <w:lastRenderedPageBreak/>
        <w:t xml:space="preserve">The relevant Score % awarded will be applied to the max Score available for the Quality Criterion /Sub Criterion in question to calculate the Score awarded to the </w:t>
      </w:r>
      <w:r w:rsidR="00124205" w:rsidRPr="00E862C9">
        <w:rPr>
          <w:rFonts w:ascii="Arial" w:eastAsia="Times New Roman" w:hAnsi="Arial" w:cs="Arial"/>
          <w:color w:val="000000"/>
        </w:rPr>
        <w:t>Tenderer</w:t>
      </w:r>
      <w:r w:rsidRPr="00E862C9">
        <w:rPr>
          <w:rFonts w:ascii="Arial" w:eastAsia="Times New Roman" w:hAnsi="Arial" w:cs="Arial"/>
          <w:color w:val="000000"/>
        </w:rPr>
        <w:t xml:space="preserve"> for that Criterion / Sub criterion.</w:t>
      </w:r>
    </w:p>
    <w:p w14:paraId="7C62EF46" w14:textId="77777777" w:rsidR="00201B00" w:rsidRPr="00E862C9" w:rsidRDefault="00201B00" w:rsidP="00201B00">
      <w:pPr>
        <w:spacing w:before="0" w:after="0" w:line="240" w:lineRule="auto"/>
        <w:jc w:val="both"/>
        <w:rPr>
          <w:rFonts w:ascii="Arial" w:eastAsia="Times New Roman" w:hAnsi="Arial" w:cs="Arial"/>
          <w:color w:val="000000"/>
        </w:rPr>
      </w:pPr>
    </w:p>
    <w:p w14:paraId="7A824C82" w14:textId="7871C046" w:rsidR="00201B00" w:rsidRPr="00E862C9" w:rsidRDefault="00201B00" w:rsidP="00201B00">
      <w:pPr>
        <w:spacing w:before="0" w:after="0" w:line="240" w:lineRule="auto"/>
        <w:jc w:val="both"/>
        <w:rPr>
          <w:rFonts w:ascii="Arial" w:eastAsia="Times New Roman" w:hAnsi="Arial" w:cs="Arial"/>
          <w:color w:val="000000"/>
        </w:rPr>
      </w:pPr>
      <w:r w:rsidRPr="00E862C9">
        <w:rPr>
          <w:rFonts w:ascii="Arial" w:eastAsia="Times New Roman" w:hAnsi="Arial" w:cs="Arial"/>
          <w:color w:val="000000"/>
        </w:rPr>
        <w:t xml:space="preserve">Where Sub Criterion are used - each of the </w:t>
      </w:r>
      <w:r w:rsidR="00124205" w:rsidRPr="00E862C9">
        <w:rPr>
          <w:rFonts w:ascii="Arial" w:eastAsia="Times New Roman" w:hAnsi="Arial" w:cs="Arial"/>
          <w:color w:val="000000"/>
        </w:rPr>
        <w:t>Tenderer</w:t>
      </w:r>
      <w:r w:rsidRPr="00E862C9">
        <w:rPr>
          <w:rFonts w:ascii="Arial" w:eastAsia="Times New Roman" w:hAnsi="Arial" w:cs="Arial"/>
          <w:color w:val="000000"/>
        </w:rPr>
        <w:t xml:space="preserve">s Sub Criterion Scores will be added together under the relevant Main Criterion to give the </w:t>
      </w:r>
      <w:bookmarkStart w:id="54" w:name="_Hlk63866601"/>
      <w:r w:rsidR="00124205" w:rsidRPr="00E862C9">
        <w:rPr>
          <w:rFonts w:ascii="Arial" w:eastAsia="Times New Roman" w:hAnsi="Arial" w:cs="Arial"/>
          <w:color w:val="000000"/>
        </w:rPr>
        <w:t>Tenderer</w:t>
      </w:r>
      <w:r w:rsidRPr="00E862C9">
        <w:rPr>
          <w:rFonts w:ascii="Arial" w:eastAsia="Times New Roman" w:hAnsi="Arial" w:cs="Arial"/>
          <w:color w:val="000000"/>
        </w:rPr>
        <w:t>s</w:t>
      </w:r>
      <w:bookmarkEnd w:id="54"/>
      <w:r w:rsidRPr="00E862C9">
        <w:rPr>
          <w:rFonts w:ascii="Arial" w:eastAsia="Times New Roman" w:hAnsi="Arial" w:cs="Arial"/>
          <w:color w:val="000000"/>
        </w:rPr>
        <w:t xml:space="preserve"> Total Score for Quality for that Main Criterion. </w:t>
      </w:r>
    </w:p>
    <w:p w14:paraId="73BE0FA2" w14:textId="77777777" w:rsidR="00201B00" w:rsidRPr="00E862C9" w:rsidRDefault="00201B00" w:rsidP="00201B00">
      <w:pPr>
        <w:spacing w:before="0" w:after="0" w:line="240" w:lineRule="auto"/>
        <w:jc w:val="both"/>
        <w:rPr>
          <w:rFonts w:ascii="Arial" w:eastAsia="Times New Roman" w:hAnsi="Arial" w:cs="Arial"/>
          <w:color w:val="000000"/>
        </w:rPr>
      </w:pPr>
    </w:p>
    <w:p w14:paraId="5D6AB628" w14:textId="30A6B4C1" w:rsidR="00201B00" w:rsidRPr="00E862C9" w:rsidRDefault="00201B00" w:rsidP="00201B00">
      <w:pPr>
        <w:spacing w:before="0" w:after="0" w:line="240" w:lineRule="auto"/>
        <w:jc w:val="both"/>
        <w:rPr>
          <w:rFonts w:ascii="Arial" w:eastAsia="Times New Roman" w:hAnsi="Arial" w:cs="Arial"/>
          <w:color w:val="000000"/>
        </w:rPr>
      </w:pPr>
      <w:r w:rsidRPr="00E862C9">
        <w:rPr>
          <w:rFonts w:ascii="Arial" w:eastAsia="Times New Roman" w:hAnsi="Arial" w:cs="Arial"/>
          <w:color w:val="000000"/>
        </w:rPr>
        <w:t xml:space="preserve">Where applicable each of the </w:t>
      </w:r>
      <w:r w:rsidR="00124205" w:rsidRPr="00E862C9">
        <w:rPr>
          <w:rFonts w:ascii="Arial" w:eastAsia="Times New Roman" w:hAnsi="Arial" w:cs="Arial"/>
          <w:color w:val="000000"/>
        </w:rPr>
        <w:t>Tenderers</w:t>
      </w:r>
      <w:r w:rsidRPr="00E862C9">
        <w:rPr>
          <w:rFonts w:ascii="Arial" w:eastAsia="Times New Roman" w:hAnsi="Arial" w:cs="Arial"/>
          <w:color w:val="000000"/>
        </w:rPr>
        <w:t xml:space="preserve"> Total Quality Criterion scores must meet the minimum marks required for the Criterion in question. Failure to do so will eliminate the </w:t>
      </w:r>
      <w:r w:rsidR="00124205" w:rsidRPr="00E862C9">
        <w:rPr>
          <w:rFonts w:ascii="Arial" w:eastAsia="Times New Roman" w:hAnsi="Arial" w:cs="Arial"/>
          <w:color w:val="000000"/>
        </w:rPr>
        <w:t>Tenderers</w:t>
      </w:r>
      <w:r w:rsidRPr="00E862C9">
        <w:rPr>
          <w:rFonts w:ascii="Arial" w:eastAsia="Times New Roman" w:hAnsi="Arial" w:cs="Arial"/>
          <w:color w:val="000000"/>
        </w:rPr>
        <w:t xml:space="preserve"> from the </w:t>
      </w:r>
      <w:r w:rsidR="00124205" w:rsidRPr="00E862C9">
        <w:rPr>
          <w:rFonts w:ascii="Arial" w:eastAsia="Times New Roman" w:hAnsi="Arial" w:cs="Arial"/>
          <w:color w:val="000000"/>
        </w:rPr>
        <w:t>competition.</w:t>
      </w:r>
      <w:r w:rsidRPr="00E862C9">
        <w:rPr>
          <w:rFonts w:ascii="Arial" w:eastAsia="Times New Roman" w:hAnsi="Arial" w:cs="Arial"/>
          <w:color w:val="000000"/>
        </w:rPr>
        <w:t xml:space="preserve"> </w:t>
      </w:r>
    </w:p>
    <w:p w14:paraId="61DB038E" w14:textId="77777777" w:rsidR="00201B00" w:rsidRPr="00E862C9" w:rsidRDefault="00201B00" w:rsidP="00201B00">
      <w:pPr>
        <w:spacing w:before="0" w:after="0" w:line="240" w:lineRule="auto"/>
        <w:jc w:val="both"/>
        <w:rPr>
          <w:rFonts w:ascii="Arial" w:eastAsia="Times New Roman" w:hAnsi="Arial" w:cs="Arial"/>
          <w:color w:val="000000"/>
        </w:rPr>
      </w:pPr>
    </w:p>
    <w:p w14:paraId="2A24556D" w14:textId="4EA57BE1" w:rsidR="00201B00" w:rsidRPr="00E862C9" w:rsidRDefault="00201B00" w:rsidP="00201B00">
      <w:pPr>
        <w:spacing w:before="0" w:after="0" w:line="240" w:lineRule="auto"/>
        <w:jc w:val="both"/>
        <w:rPr>
          <w:rFonts w:ascii="Arial" w:eastAsia="Times New Roman" w:hAnsi="Arial" w:cs="Arial"/>
          <w:color w:val="000000"/>
        </w:rPr>
      </w:pPr>
      <w:r w:rsidRPr="00E862C9">
        <w:rPr>
          <w:rFonts w:ascii="Arial" w:eastAsia="Times New Roman" w:hAnsi="Arial" w:cs="Arial"/>
          <w:color w:val="000000"/>
        </w:rPr>
        <w:t xml:space="preserve">Each of the </w:t>
      </w:r>
      <w:r w:rsidR="00124205" w:rsidRPr="00E862C9">
        <w:rPr>
          <w:rFonts w:ascii="Arial" w:eastAsia="Times New Roman" w:hAnsi="Arial" w:cs="Arial"/>
          <w:color w:val="000000"/>
        </w:rPr>
        <w:t>Tenderers</w:t>
      </w:r>
      <w:r w:rsidRPr="00E862C9">
        <w:rPr>
          <w:rFonts w:ascii="Arial" w:eastAsia="Times New Roman" w:hAnsi="Arial" w:cs="Arial"/>
          <w:color w:val="000000"/>
        </w:rPr>
        <w:t xml:space="preserve"> Quality Criterion Scores will be added together to give the </w:t>
      </w:r>
      <w:r w:rsidR="00124205" w:rsidRPr="00E862C9">
        <w:rPr>
          <w:rFonts w:ascii="Arial" w:eastAsia="Times New Roman" w:hAnsi="Arial" w:cs="Arial"/>
          <w:color w:val="000000"/>
        </w:rPr>
        <w:t>Tenderers</w:t>
      </w:r>
      <w:r w:rsidRPr="00E862C9">
        <w:rPr>
          <w:rFonts w:ascii="Arial" w:eastAsia="Times New Roman" w:hAnsi="Arial" w:cs="Arial"/>
          <w:color w:val="000000"/>
        </w:rPr>
        <w:t xml:space="preserve"> Total Overall Quality Score.</w:t>
      </w:r>
    </w:p>
    <w:p w14:paraId="4EEDED38" w14:textId="77777777" w:rsidR="00201B00" w:rsidRPr="00E862C9" w:rsidRDefault="00201B00" w:rsidP="00201B00">
      <w:pPr>
        <w:spacing w:before="0" w:after="0" w:line="240" w:lineRule="auto"/>
        <w:jc w:val="both"/>
        <w:rPr>
          <w:rFonts w:ascii="Arial" w:eastAsia="Times New Roman" w:hAnsi="Arial" w:cs="Arial"/>
          <w:color w:val="000000"/>
        </w:rPr>
      </w:pPr>
    </w:p>
    <w:p w14:paraId="18B26725" w14:textId="33493AB4" w:rsidR="00201B00" w:rsidRDefault="00201B00" w:rsidP="00201B00">
      <w:pPr>
        <w:spacing w:before="0" w:after="0" w:line="240" w:lineRule="auto"/>
        <w:jc w:val="both"/>
        <w:rPr>
          <w:rFonts w:ascii="Arial" w:eastAsia="Times New Roman" w:hAnsi="Arial" w:cs="Arial"/>
          <w:b/>
          <w:color w:val="000000"/>
        </w:rPr>
      </w:pPr>
      <w:r w:rsidRPr="00E862C9">
        <w:rPr>
          <w:rFonts w:ascii="Arial" w:eastAsia="Times New Roman" w:hAnsi="Arial" w:cs="Arial"/>
          <w:b/>
          <w:color w:val="000000"/>
        </w:rPr>
        <w:t xml:space="preserve">Finally, the </w:t>
      </w:r>
      <w:r w:rsidR="00124205" w:rsidRPr="00E862C9">
        <w:rPr>
          <w:rFonts w:ascii="Arial" w:eastAsia="Times New Roman" w:hAnsi="Arial" w:cs="Arial"/>
          <w:b/>
          <w:color w:val="000000"/>
        </w:rPr>
        <w:t>Tenderers</w:t>
      </w:r>
      <w:r w:rsidRPr="00E862C9">
        <w:rPr>
          <w:rFonts w:ascii="Arial" w:eastAsia="Times New Roman" w:hAnsi="Arial" w:cs="Arial"/>
          <w:b/>
          <w:color w:val="000000"/>
        </w:rPr>
        <w:t xml:space="preserve"> Cost Score and their Total overall Quality Score will be added together to give the </w:t>
      </w:r>
      <w:r w:rsidR="00124205" w:rsidRPr="00E862C9">
        <w:rPr>
          <w:rFonts w:ascii="Arial" w:eastAsia="Times New Roman" w:hAnsi="Arial" w:cs="Arial"/>
          <w:b/>
          <w:color w:val="000000"/>
        </w:rPr>
        <w:t xml:space="preserve">Tenderers </w:t>
      </w:r>
      <w:r w:rsidRPr="00E862C9">
        <w:rPr>
          <w:rFonts w:ascii="Arial" w:eastAsia="Times New Roman" w:hAnsi="Arial" w:cs="Arial"/>
          <w:b/>
          <w:color w:val="000000"/>
        </w:rPr>
        <w:t>full and final score.</w:t>
      </w:r>
    </w:p>
    <w:p w14:paraId="1B5DC936" w14:textId="5D1F6CBB" w:rsidR="007842A4" w:rsidRDefault="007842A4" w:rsidP="00201B00">
      <w:pPr>
        <w:spacing w:before="0" w:after="0" w:line="240" w:lineRule="auto"/>
        <w:jc w:val="both"/>
        <w:rPr>
          <w:rFonts w:ascii="Arial" w:eastAsia="Times New Roman" w:hAnsi="Arial" w:cs="Arial"/>
          <w:b/>
          <w:color w:val="000000"/>
        </w:rPr>
      </w:pPr>
    </w:p>
    <w:p w14:paraId="64B3411F" w14:textId="77777777" w:rsidR="007842A4" w:rsidRPr="000D6A2B" w:rsidRDefault="007842A4" w:rsidP="007842A4">
      <w:pPr>
        <w:spacing w:before="0" w:after="0" w:line="240" w:lineRule="auto"/>
        <w:jc w:val="both"/>
        <w:rPr>
          <w:rFonts w:ascii="Arial" w:hAnsi="Arial" w:cs="Arial"/>
        </w:rPr>
      </w:pPr>
      <w:bookmarkStart w:id="55" w:name="_Hlk72961545"/>
      <w:r w:rsidRPr="000D6A2B">
        <w:rPr>
          <w:rFonts w:ascii="Arial" w:hAnsi="Arial" w:cs="Arial"/>
          <w:b/>
          <w:bCs/>
        </w:rPr>
        <w:t>Note</w:t>
      </w:r>
      <w:r w:rsidRPr="000D6A2B">
        <w:rPr>
          <w:rFonts w:ascii="Arial" w:hAnsi="Arial" w:cs="Arial"/>
        </w:rPr>
        <w:t>: where there is a tie-break, the economic operator with the highest quality score will be awarded the quotation</w:t>
      </w:r>
      <w:r>
        <w:rPr>
          <w:rFonts w:ascii="Arial" w:hAnsi="Arial" w:cs="Arial"/>
        </w:rPr>
        <w:t>.</w:t>
      </w:r>
      <w:r w:rsidRPr="000D6A2B">
        <w:rPr>
          <w:rFonts w:ascii="Arial" w:hAnsi="Arial" w:cs="Arial"/>
        </w:rPr>
        <w:t xml:space="preserve"> In a case where the overall qualitative scores are identical the economic operator with the highest score on the highest weighted qualitative criterion will be awarded the quotation</w:t>
      </w:r>
      <w:r>
        <w:rPr>
          <w:rFonts w:ascii="Arial" w:hAnsi="Arial" w:cs="Arial"/>
        </w:rPr>
        <w:t>.</w:t>
      </w:r>
      <w:r w:rsidRPr="000D6A2B">
        <w:rPr>
          <w:rFonts w:ascii="Arial" w:hAnsi="Arial" w:cs="Arial"/>
        </w:rPr>
        <w:t xml:space="preserve"> </w:t>
      </w:r>
    </w:p>
    <w:p w14:paraId="4BD630B5" w14:textId="77777777" w:rsidR="007842A4" w:rsidRPr="000D6A2B" w:rsidRDefault="007842A4" w:rsidP="007842A4">
      <w:pPr>
        <w:spacing w:before="0" w:after="0" w:line="240" w:lineRule="auto"/>
        <w:jc w:val="both"/>
        <w:rPr>
          <w:rFonts w:ascii="Arial" w:hAnsi="Arial" w:cs="Arial"/>
        </w:rPr>
      </w:pPr>
    </w:p>
    <w:p w14:paraId="73176B04" w14:textId="1D43CF77" w:rsidR="007842A4" w:rsidRPr="000D6A2B" w:rsidRDefault="007842A4" w:rsidP="007842A4">
      <w:pPr>
        <w:spacing w:before="0" w:after="0" w:line="240" w:lineRule="auto"/>
        <w:jc w:val="both"/>
        <w:rPr>
          <w:rFonts w:ascii="Arial" w:hAnsi="Arial" w:cs="Arial"/>
        </w:rPr>
      </w:pPr>
      <w:r w:rsidRPr="000D6A2B">
        <w:rPr>
          <w:rFonts w:ascii="Arial" w:hAnsi="Arial" w:cs="Arial"/>
        </w:rPr>
        <w:t xml:space="preserve">All information regarding the evaluation process or potential outcomes shall remain confidential until after the conclusion of the </w:t>
      </w:r>
      <w:r w:rsidR="00150A1B">
        <w:rPr>
          <w:rFonts w:ascii="Arial" w:hAnsi="Arial" w:cs="Arial"/>
        </w:rPr>
        <w:t xml:space="preserve">Tender </w:t>
      </w:r>
      <w:r w:rsidRPr="000D6A2B">
        <w:rPr>
          <w:rFonts w:ascii="Arial" w:hAnsi="Arial" w:cs="Arial"/>
        </w:rPr>
        <w:t xml:space="preserve">process. </w:t>
      </w:r>
    </w:p>
    <w:bookmarkEnd w:id="55"/>
    <w:p w14:paraId="199B2B83" w14:textId="77777777" w:rsidR="007842A4" w:rsidRPr="00201B00" w:rsidRDefault="007842A4" w:rsidP="00201B00">
      <w:pPr>
        <w:spacing w:before="0" w:after="0" w:line="240" w:lineRule="auto"/>
        <w:jc w:val="both"/>
        <w:rPr>
          <w:rFonts w:ascii="Arial" w:eastAsia="Times New Roman" w:hAnsi="Arial" w:cs="Arial"/>
          <w:b/>
          <w:color w:val="000000"/>
        </w:rPr>
      </w:pPr>
    </w:p>
    <w:bookmarkEnd w:id="53"/>
    <w:p w14:paraId="7F0D01DA" w14:textId="77777777" w:rsidR="00242E11" w:rsidRPr="00FC2E4F" w:rsidRDefault="00242E11" w:rsidP="00242E11">
      <w:pPr>
        <w:pStyle w:val="BodyTextIndent3"/>
        <w:widowControl w:val="0"/>
        <w:autoSpaceDE w:val="0"/>
        <w:autoSpaceDN w:val="0"/>
        <w:adjustRightInd w:val="0"/>
        <w:ind w:left="0"/>
        <w:jc w:val="both"/>
        <w:rPr>
          <w:rFonts w:ascii="Arial" w:hAnsi="Arial" w:cs="Arial"/>
          <w:b/>
        </w:rPr>
      </w:pPr>
    </w:p>
    <w:p w14:paraId="310D179C" w14:textId="77777777" w:rsidR="00242E11" w:rsidRPr="00B05C77" w:rsidRDefault="00242E11" w:rsidP="00242E11">
      <w:pPr>
        <w:numPr>
          <w:ilvl w:val="1"/>
          <w:numId w:val="0"/>
        </w:numPr>
        <w:shd w:val="clear" w:color="auto" w:fill="808080" w:themeFill="background1" w:themeFillShade="80"/>
        <w:ind w:left="1080" w:hanging="1080"/>
        <w:jc w:val="both"/>
        <w:outlineLvl w:val="1"/>
        <w:rPr>
          <w:rFonts w:ascii="Arial" w:hAnsi="Arial" w:cs="Arial"/>
          <w:b/>
          <w:color w:val="FFFFFF" w:themeColor="background1"/>
          <w:lang w:val="en-GB"/>
        </w:rPr>
      </w:pPr>
      <w:bookmarkStart w:id="56" w:name="_Toc72960686"/>
      <w:bookmarkStart w:id="57" w:name="_Toc103697919"/>
      <w:bookmarkStart w:id="58" w:name="_Toc112944034"/>
      <w:r>
        <w:rPr>
          <w:rFonts w:ascii="Arial" w:hAnsi="Arial" w:cs="Arial"/>
          <w:b/>
          <w:color w:val="FFFFFF" w:themeColor="background1"/>
          <w:lang w:val="en-GB"/>
        </w:rPr>
        <w:t xml:space="preserve">5.3        </w:t>
      </w:r>
      <w:r w:rsidRPr="00B05C77">
        <w:rPr>
          <w:rFonts w:ascii="Arial" w:hAnsi="Arial" w:cs="Arial"/>
          <w:b/>
          <w:color w:val="FFFFFF" w:themeColor="background1"/>
          <w:lang w:val="en-GB"/>
        </w:rPr>
        <w:t>Post Tender Clarification</w:t>
      </w:r>
      <w:bookmarkEnd w:id="56"/>
      <w:bookmarkEnd w:id="57"/>
      <w:bookmarkEnd w:id="58"/>
      <w:r w:rsidRPr="00B05C77">
        <w:rPr>
          <w:rFonts w:ascii="Arial" w:hAnsi="Arial" w:cs="Arial"/>
          <w:b/>
          <w:color w:val="FFFFFF" w:themeColor="background1"/>
          <w:lang w:val="en-GB"/>
        </w:rPr>
        <w:t xml:space="preserve"> </w:t>
      </w:r>
    </w:p>
    <w:p w14:paraId="5E4F889F" w14:textId="77777777" w:rsidR="00242E11" w:rsidRPr="00B05C77" w:rsidRDefault="00242E11" w:rsidP="00242E11">
      <w:pPr>
        <w:jc w:val="both"/>
        <w:rPr>
          <w:rFonts w:ascii="Arial" w:hAnsi="Arial" w:cs="Arial"/>
          <w:lang w:val="en-GB"/>
        </w:rPr>
      </w:pPr>
      <w:r w:rsidRPr="00B05C77">
        <w:rPr>
          <w:rFonts w:ascii="Arial" w:hAnsi="Arial" w:cs="Arial"/>
          <w:lang w:val="en-GB"/>
        </w:rPr>
        <w:t xml:space="preserve">At the discretion of the Contracting Authority, tenderers may be invited, in writing, to clarify certain aspects of their tender, particularly where information or documentation to be submitted appears to be incomplete or erroneous. However, all such requests will be made in full compliance with the principles of equal treatment and transparency and avoid any distortion of competition. </w:t>
      </w:r>
    </w:p>
    <w:p w14:paraId="2C392A82" w14:textId="77777777" w:rsidR="00242E11" w:rsidRPr="00B05C77" w:rsidRDefault="00242E11" w:rsidP="00242E11">
      <w:pPr>
        <w:numPr>
          <w:ilvl w:val="1"/>
          <w:numId w:val="0"/>
        </w:numPr>
        <w:shd w:val="clear" w:color="auto" w:fill="808080" w:themeFill="background1" w:themeFillShade="80"/>
        <w:ind w:left="1080" w:hanging="1080"/>
        <w:jc w:val="both"/>
        <w:outlineLvl w:val="1"/>
        <w:rPr>
          <w:rFonts w:ascii="Arial" w:hAnsi="Arial" w:cs="Arial"/>
          <w:b/>
          <w:color w:val="FFFFFF" w:themeColor="background1"/>
          <w:lang w:val="en-GB"/>
        </w:rPr>
      </w:pPr>
      <w:bookmarkStart w:id="59" w:name="_Toc72960687"/>
      <w:bookmarkStart w:id="60" w:name="_Toc103697920"/>
      <w:bookmarkStart w:id="61" w:name="_Toc112944035"/>
      <w:r>
        <w:rPr>
          <w:rFonts w:ascii="Arial" w:hAnsi="Arial" w:cs="Arial"/>
          <w:b/>
          <w:color w:val="FFFFFF" w:themeColor="background1"/>
          <w:lang w:val="en-GB"/>
        </w:rPr>
        <w:t xml:space="preserve">5.4        </w:t>
      </w:r>
      <w:r w:rsidRPr="00B05C77">
        <w:rPr>
          <w:rFonts w:ascii="Arial" w:hAnsi="Arial" w:cs="Arial"/>
          <w:b/>
          <w:color w:val="FFFFFF" w:themeColor="background1"/>
          <w:lang w:val="en-GB"/>
        </w:rPr>
        <w:t>Verification Meetings</w:t>
      </w:r>
      <w:bookmarkEnd w:id="59"/>
      <w:bookmarkEnd w:id="60"/>
      <w:bookmarkEnd w:id="61"/>
    </w:p>
    <w:p w14:paraId="28208289" w14:textId="77777777" w:rsidR="00242E11" w:rsidRPr="00B05C77" w:rsidRDefault="00242E11" w:rsidP="00242E11">
      <w:pPr>
        <w:jc w:val="both"/>
        <w:rPr>
          <w:rFonts w:ascii="Arial" w:hAnsi="Arial" w:cs="Arial"/>
          <w:lang w:val="en-GB"/>
        </w:rPr>
      </w:pPr>
      <w:r w:rsidRPr="00B05C77">
        <w:rPr>
          <w:rFonts w:ascii="Arial" w:hAnsi="Arial" w:cs="Arial"/>
          <w:lang w:val="en-GB"/>
        </w:rPr>
        <w:t>Award of contract may be subject to attendance at a verification meeting. It would be essential that the key personnel assigned to this contract should be available and present at this meeting. If required, tenderers will be notified of the date, time, agenda, and format for such meetings as soon as possible.</w:t>
      </w:r>
    </w:p>
    <w:p w14:paraId="023C9C49" w14:textId="77777777" w:rsidR="00242E11" w:rsidRPr="00B05C77" w:rsidRDefault="00242E11" w:rsidP="00242E11">
      <w:pPr>
        <w:jc w:val="both"/>
        <w:rPr>
          <w:rFonts w:ascii="Arial" w:hAnsi="Arial" w:cs="Arial"/>
          <w:lang w:val="en-GB"/>
        </w:rPr>
      </w:pPr>
      <w:r w:rsidRPr="00B05C77">
        <w:rPr>
          <w:rFonts w:ascii="Arial" w:hAnsi="Arial" w:cs="Arial"/>
          <w:lang w:val="en-GB"/>
        </w:rPr>
        <w:t>A visit to the Tenderer’s premises may be required to clarify any questions or queries regarding the tender offer.</w:t>
      </w:r>
    </w:p>
    <w:p w14:paraId="6A44602D" w14:textId="77777777" w:rsidR="00242E11" w:rsidRPr="00B05C77" w:rsidRDefault="00242E11" w:rsidP="00242E11">
      <w:pPr>
        <w:numPr>
          <w:ilvl w:val="1"/>
          <w:numId w:val="0"/>
        </w:numPr>
        <w:shd w:val="clear" w:color="auto" w:fill="808080" w:themeFill="background1" w:themeFillShade="80"/>
        <w:ind w:left="1080" w:hanging="1080"/>
        <w:jc w:val="both"/>
        <w:outlineLvl w:val="1"/>
        <w:rPr>
          <w:rFonts w:ascii="Arial" w:hAnsi="Arial" w:cs="Arial"/>
          <w:b/>
          <w:color w:val="FFFFFF" w:themeColor="background1"/>
          <w:lang w:val="en-GB"/>
        </w:rPr>
      </w:pPr>
      <w:bookmarkStart w:id="62" w:name="_Toc72960688"/>
      <w:bookmarkStart w:id="63" w:name="_Toc103697921"/>
      <w:bookmarkStart w:id="64" w:name="_Toc112944036"/>
      <w:r>
        <w:rPr>
          <w:rFonts w:ascii="Arial" w:hAnsi="Arial" w:cs="Arial"/>
          <w:b/>
          <w:color w:val="FFFFFF" w:themeColor="background1"/>
          <w:lang w:val="en-GB"/>
        </w:rPr>
        <w:t xml:space="preserve">5.5         </w:t>
      </w:r>
      <w:r w:rsidRPr="00B05C77">
        <w:rPr>
          <w:rFonts w:ascii="Arial" w:hAnsi="Arial" w:cs="Arial"/>
          <w:b/>
          <w:color w:val="FFFFFF" w:themeColor="background1"/>
          <w:lang w:val="en-GB"/>
        </w:rPr>
        <w:t>Clarification of Abnormally Low Tenders</w:t>
      </w:r>
      <w:bookmarkEnd w:id="62"/>
      <w:bookmarkEnd w:id="63"/>
      <w:bookmarkEnd w:id="64"/>
      <w:r w:rsidRPr="00B05C77">
        <w:rPr>
          <w:rFonts w:ascii="Arial" w:hAnsi="Arial" w:cs="Arial"/>
          <w:b/>
          <w:color w:val="FFFFFF" w:themeColor="background1"/>
          <w:lang w:val="en-GB"/>
        </w:rPr>
        <w:t xml:space="preserve"> </w:t>
      </w:r>
    </w:p>
    <w:p w14:paraId="5C2A9F60" w14:textId="77777777" w:rsidR="00242E11" w:rsidRPr="00B05C77" w:rsidRDefault="00242E11" w:rsidP="00242E11">
      <w:pPr>
        <w:widowControl w:val="0"/>
        <w:autoSpaceDE w:val="0"/>
        <w:autoSpaceDN w:val="0"/>
        <w:adjustRightInd w:val="0"/>
        <w:spacing w:before="0" w:after="120" w:line="276" w:lineRule="auto"/>
        <w:jc w:val="both"/>
        <w:rPr>
          <w:rFonts w:ascii="Arial" w:hAnsi="Arial" w:cs="Arial"/>
          <w:lang w:val="en-GB"/>
        </w:rPr>
      </w:pPr>
      <w:r w:rsidRPr="00B05C77">
        <w:rPr>
          <w:rFonts w:ascii="Arial" w:hAnsi="Arial" w:cs="Arial"/>
          <w:lang w:val="en-GB"/>
        </w:rPr>
        <w:t>If the Contracting Authority considers the tender submission to be commercially unsustainable or otherwise problematic in light of the tendered price or any other financial matter (including proposed indicative hours), the tenderer shall be invited to provide clarification to the Contracting Authority in respect of all elements of the tender submission that the Contracting Authority deems relevant. Any failure to satisfactorily comply with such a request, or to satisfactorily address the Contracting Authority’s concerns, may, at the discretion of the Contracting Authority, result in the elimination of the tender in question on the basis of it being considered abnormally low.</w:t>
      </w:r>
    </w:p>
    <w:p w14:paraId="6A310E79" w14:textId="77777777" w:rsidR="00242E11" w:rsidRPr="00B05C77" w:rsidRDefault="00242E11" w:rsidP="00242E11">
      <w:pPr>
        <w:numPr>
          <w:ilvl w:val="1"/>
          <w:numId w:val="0"/>
        </w:numPr>
        <w:shd w:val="clear" w:color="auto" w:fill="808080" w:themeFill="background1" w:themeFillShade="80"/>
        <w:ind w:left="1080" w:hanging="1080"/>
        <w:jc w:val="both"/>
        <w:outlineLvl w:val="1"/>
        <w:rPr>
          <w:rFonts w:ascii="Arial" w:hAnsi="Arial" w:cs="Arial"/>
          <w:b/>
          <w:color w:val="FFFFFF" w:themeColor="background1"/>
          <w:lang w:val="en-GB"/>
        </w:rPr>
      </w:pPr>
      <w:bookmarkStart w:id="65" w:name="_Toc72960689"/>
      <w:bookmarkStart w:id="66" w:name="_Toc103697922"/>
      <w:bookmarkStart w:id="67" w:name="_Toc112944037"/>
      <w:r>
        <w:rPr>
          <w:rFonts w:ascii="Arial" w:hAnsi="Arial" w:cs="Arial"/>
          <w:b/>
          <w:color w:val="FFFFFF" w:themeColor="background1"/>
          <w:lang w:val="en-GB"/>
        </w:rPr>
        <w:t xml:space="preserve">5.6        </w:t>
      </w:r>
      <w:r w:rsidRPr="00B05C77">
        <w:rPr>
          <w:rFonts w:ascii="Arial" w:hAnsi="Arial" w:cs="Arial"/>
          <w:b/>
          <w:color w:val="FFFFFF" w:themeColor="background1"/>
          <w:lang w:val="en-GB"/>
        </w:rPr>
        <w:t>Right to Confirm Suitability</w:t>
      </w:r>
      <w:bookmarkEnd w:id="65"/>
      <w:bookmarkEnd w:id="66"/>
      <w:bookmarkEnd w:id="67"/>
    </w:p>
    <w:p w14:paraId="770527AC" w14:textId="77777777" w:rsidR="00242E11" w:rsidRPr="00B05C77" w:rsidRDefault="00242E11" w:rsidP="00242E11">
      <w:pPr>
        <w:widowControl w:val="0"/>
        <w:autoSpaceDE w:val="0"/>
        <w:autoSpaceDN w:val="0"/>
        <w:adjustRightInd w:val="0"/>
        <w:spacing w:before="0" w:after="120" w:line="276" w:lineRule="auto"/>
        <w:jc w:val="both"/>
        <w:rPr>
          <w:rFonts w:ascii="Arial" w:hAnsi="Arial" w:cs="Arial"/>
          <w:lang w:val="en-GB"/>
        </w:rPr>
      </w:pPr>
      <w:r w:rsidRPr="00B05C77">
        <w:rPr>
          <w:rFonts w:ascii="Arial" w:hAnsi="Arial" w:cs="Arial"/>
          <w:lang w:val="en-GB"/>
        </w:rPr>
        <w:lastRenderedPageBreak/>
        <w:t>Tenderers should note that the Contracting Authority reserves the right to confirm that the financial and technical capacity of the tenderer is valid and unchanged prior to the award of any contract.</w:t>
      </w:r>
    </w:p>
    <w:p w14:paraId="1277EA46" w14:textId="77777777" w:rsidR="00242E11" w:rsidRDefault="00242E11" w:rsidP="00242E11">
      <w:pPr>
        <w:pStyle w:val="Heading1"/>
      </w:pPr>
      <w:r w:rsidRPr="00FC2E4F">
        <w:t xml:space="preserve"> </w:t>
      </w:r>
      <w:bookmarkStart w:id="68" w:name="_Toc103697923"/>
      <w:bookmarkStart w:id="69" w:name="_Toc112944038"/>
      <w:r>
        <w:t xml:space="preserve">6.       </w:t>
      </w:r>
      <w:r w:rsidRPr="00FC2E4F">
        <w:t>INSTRUCTIONS</w:t>
      </w:r>
      <w:r>
        <w:t xml:space="preserve"> FOR TENDERERS</w:t>
      </w:r>
      <w:bookmarkEnd w:id="68"/>
      <w:bookmarkEnd w:id="69"/>
    </w:p>
    <w:p w14:paraId="1D632F89" w14:textId="77777777" w:rsidR="00242E11" w:rsidRDefault="00242E11" w:rsidP="00242E11">
      <w:pPr>
        <w:jc w:val="both"/>
        <w:rPr>
          <w:rFonts w:ascii="Arial" w:hAnsi="Arial" w:cs="Arial"/>
          <w:b/>
          <w:highlight w:val="yellow"/>
        </w:rPr>
      </w:pPr>
    </w:p>
    <w:p w14:paraId="012365C7" w14:textId="77777777" w:rsidR="00242E11" w:rsidRPr="005B47BC" w:rsidRDefault="00242E11" w:rsidP="00242E11">
      <w:pPr>
        <w:pStyle w:val="Heading2"/>
        <w:ind w:left="1080" w:hanging="1080"/>
        <w:jc w:val="both"/>
        <w:rPr>
          <w:lang w:val="en-GB"/>
        </w:rPr>
      </w:pPr>
      <w:bookmarkStart w:id="70" w:name="_Toc103697924"/>
      <w:bookmarkStart w:id="71" w:name="_Toc112944039"/>
      <w:r>
        <w:rPr>
          <w:lang w:val="en-GB"/>
        </w:rPr>
        <w:t>6.1</w:t>
      </w:r>
      <w:r w:rsidRPr="005B47BC">
        <w:rPr>
          <w:lang w:val="en-GB"/>
        </w:rPr>
        <w:tab/>
      </w:r>
      <w:bookmarkStart w:id="72" w:name="_Toc72960691"/>
      <w:r w:rsidRPr="005B47BC">
        <w:rPr>
          <w:lang w:val="en-GB"/>
        </w:rPr>
        <w:t>Submission of Tenders</w:t>
      </w:r>
      <w:bookmarkEnd w:id="70"/>
      <w:bookmarkEnd w:id="71"/>
      <w:bookmarkEnd w:id="72"/>
    </w:p>
    <w:p w14:paraId="46042FF3" w14:textId="77777777" w:rsidR="00242E11" w:rsidRPr="002B2D0E" w:rsidRDefault="00242E11" w:rsidP="00242E11">
      <w:pPr>
        <w:jc w:val="both"/>
        <w:rPr>
          <w:rFonts w:ascii="Arial" w:hAnsi="Arial" w:cs="Arial"/>
        </w:rPr>
      </w:pPr>
      <w:r>
        <w:rPr>
          <w:rFonts w:ascii="Arial" w:hAnsi="Arial" w:cs="Arial"/>
          <w:b/>
          <w:highlight w:val="yellow"/>
        </w:rPr>
        <w:t>(</w:t>
      </w:r>
      <w:r w:rsidRPr="002B2D0E">
        <w:rPr>
          <w:rFonts w:ascii="Arial" w:hAnsi="Arial" w:cs="Arial"/>
          <w:b/>
        </w:rPr>
        <w:t xml:space="preserve">a) Submission of Tenders via </w:t>
      </w:r>
      <w:hyperlink r:id="rId17" w:history="1">
        <w:r w:rsidRPr="002B2D0E">
          <w:rPr>
            <w:rFonts w:ascii="Arial" w:hAnsi="Arial" w:cs="Arial"/>
            <w:b/>
            <w:color w:val="0000FF"/>
            <w:u w:val="single"/>
          </w:rPr>
          <w:t>www.etenders.gov.ie</w:t>
        </w:r>
      </w:hyperlink>
      <w:r w:rsidRPr="002B2D0E">
        <w:rPr>
          <w:rFonts w:ascii="Arial" w:hAnsi="Arial" w:cs="Arial"/>
        </w:rPr>
        <w:t xml:space="preserve"> </w:t>
      </w:r>
    </w:p>
    <w:p w14:paraId="29B06102" w14:textId="77777777" w:rsidR="00242E11" w:rsidRPr="002B2D0E" w:rsidRDefault="00242E11" w:rsidP="00242E11">
      <w:pPr>
        <w:jc w:val="both"/>
        <w:rPr>
          <w:rFonts w:ascii="Arial" w:hAnsi="Arial" w:cs="Arial"/>
        </w:rPr>
      </w:pPr>
      <w:r w:rsidRPr="002B2D0E">
        <w:rPr>
          <w:rFonts w:ascii="Arial" w:hAnsi="Arial" w:cs="Arial"/>
        </w:rPr>
        <w:t xml:space="preserve">The Contracting Authority is using the Tender Postbox facility and tenders must be submitted electronically via the etenders postbox facility on </w:t>
      </w:r>
      <w:hyperlink r:id="rId18" w:history="1">
        <w:r w:rsidRPr="002B2D0E">
          <w:rPr>
            <w:rStyle w:val="Hyperlink"/>
            <w:rFonts w:ascii="Arial" w:hAnsi="Arial" w:cs="Arial"/>
          </w:rPr>
          <w:t>www.etenders.gov.ie</w:t>
        </w:r>
      </w:hyperlink>
      <w:r w:rsidRPr="002B2D0E">
        <w:rPr>
          <w:rFonts w:ascii="Arial" w:hAnsi="Arial" w:cs="Arial"/>
        </w:rPr>
        <w:t xml:space="preserve"> only.  Only Tenders submitted to the electronic postbox will be accepted.  Tenders submitted by any other means (including but not limited to by email, fax, post or hand delivery) will </w:t>
      </w:r>
      <w:r w:rsidRPr="002B2D0E">
        <w:rPr>
          <w:rFonts w:ascii="Arial" w:hAnsi="Arial" w:cs="Arial"/>
          <w:b/>
          <w:u w:val="single"/>
        </w:rPr>
        <w:t>not</w:t>
      </w:r>
      <w:r w:rsidRPr="002B2D0E">
        <w:rPr>
          <w:rFonts w:ascii="Arial" w:hAnsi="Arial" w:cs="Arial"/>
        </w:rPr>
        <w:t xml:space="preserve"> be accepted.  </w:t>
      </w:r>
    </w:p>
    <w:p w14:paraId="6E8665F6" w14:textId="77777777" w:rsidR="00242E11" w:rsidRPr="002B2D0E" w:rsidRDefault="00242E11" w:rsidP="00242E11">
      <w:pPr>
        <w:jc w:val="both"/>
        <w:rPr>
          <w:rFonts w:ascii="Arial" w:hAnsi="Arial" w:cs="Arial"/>
        </w:rPr>
      </w:pPr>
      <w:r w:rsidRPr="002B2D0E">
        <w:rPr>
          <w:rFonts w:ascii="Arial" w:hAnsi="Arial" w:cs="Arial"/>
        </w:rPr>
        <w:t xml:space="preserve">Tenderers must ensure that they give themselves sufficient time to upload and submit all required tender documentation before the Tender Deadline.  Tenderers should consider the fact that upload speeds vary.  </w:t>
      </w:r>
    </w:p>
    <w:p w14:paraId="35027F36" w14:textId="21405419" w:rsidR="00242E11" w:rsidRPr="002B2D0E" w:rsidRDefault="00242E11" w:rsidP="00242E11">
      <w:pPr>
        <w:jc w:val="both"/>
        <w:rPr>
          <w:rFonts w:ascii="Arial" w:hAnsi="Arial" w:cs="Arial"/>
        </w:rPr>
      </w:pPr>
      <w:r w:rsidRPr="002B2D0E">
        <w:rPr>
          <w:rFonts w:ascii="Arial" w:hAnsi="Arial" w:cs="Arial"/>
        </w:rPr>
        <w:t>To submit a document to the electronic postbox, please note that tenderers must click “Submit Response”.  After submitting</w:t>
      </w:r>
      <w:r w:rsidR="00A4460C" w:rsidRPr="002B2D0E">
        <w:rPr>
          <w:rFonts w:ascii="Arial" w:hAnsi="Arial" w:cs="Arial"/>
        </w:rPr>
        <w:t>,</w:t>
      </w:r>
      <w:r w:rsidRPr="002B2D0E">
        <w:rPr>
          <w:rFonts w:ascii="Arial" w:hAnsi="Arial" w:cs="Arial"/>
        </w:rPr>
        <w:t xml:space="preserve"> tenderers can still modify and re-send their response up until the response deadline.  Tenderers should be aware that the ‘Submit Response’ button will be disabled automatically upon the expiration of the response deadline.</w:t>
      </w:r>
    </w:p>
    <w:p w14:paraId="3BD70360" w14:textId="1FD374FF" w:rsidR="00242E11" w:rsidRPr="002B2D0E" w:rsidRDefault="00242E11" w:rsidP="00242E11">
      <w:pPr>
        <w:jc w:val="both"/>
        <w:rPr>
          <w:rFonts w:ascii="Arial" w:hAnsi="Arial" w:cs="Arial"/>
          <w:b/>
        </w:rPr>
      </w:pPr>
      <w:r w:rsidRPr="002B2D0E">
        <w:rPr>
          <w:rFonts w:ascii="Arial" w:hAnsi="Arial" w:cs="Arial"/>
        </w:rPr>
        <w:t xml:space="preserve">Tenderers not familiar with uploading on eTenders should ensure they familiarise themselves with the process prior to the submission deadline. </w:t>
      </w:r>
      <w:bookmarkStart w:id="73" w:name="_Hlk189739125"/>
      <w:r w:rsidR="00A4460C" w:rsidRPr="002B2D0E">
        <w:rPr>
          <w:rFonts w:ascii="Arial" w:hAnsi="Arial" w:cs="Arial"/>
        </w:rPr>
        <w:t>Tenderers should note that in the electronic tinderbox, there is currently a file size limit of 250MB for each single file uploaded, with a maximum total limit of 2GB for all documentation (combined) in the Tender submitted.</w:t>
      </w:r>
      <w:bookmarkEnd w:id="73"/>
    </w:p>
    <w:p w14:paraId="5E074516" w14:textId="77777777" w:rsidR="00242E11" w:rsidRPr="005B47BC" w:rsidRDefault="00242E11" w:rsidP="00242E11">
      <w:pPr>
        <w:pStyle w:val="Heading2"/>
        <w:ind w:left="1080" w:hanging="1080"/>
        <w:jc w:val="both"/>
        <w:rPr>
          <w:lang w:val="en-GB"/>
        </w:rPr>
      </w:pPr>
      <w:bookmarkStart w:id="74" w:name="_Toc103697925"/>
      <w:bookmarkStart w:id="75" w:name="_Toc112944040"/>
      <w:r>
        <w:rPr>
          <w:lang w:val="en-GB"/>
        </w:rPr>
        <w:t>6.2</w:t>
      </w:r>
      <w:r w:rsidRPr="005B47BC">
        <w:rPr>
          <w:lang w:val="en-GB"/>
        </w:rPr>
        <w:tab/>
        <w:t>Closing date for Tenders</w:t>
      </w:r>
      <w:bookmarkEnd w:id="74"/>
      <w:bookmarkEnd w:id="75"/>
    </w:p>
    <w:p w14:paraId="57F23ABA" w14:textId="77777777" w:rsidR="00242E11" w:rsidRPr="005B47BC" w:rsidRDefault="00242E11" w:rsidP="00242E11">
      <w:pPr>
        <w:jc w:val="both"/>
        <w:rPr>
          <w:rFonts w:ascii="Arial" w:hAnsi="Arial" w:cs="Arial"/>
          <w:lang w:val="en-GB"/>
        </w:rPr>
      </w:pPr>
      <w:r w:rsidRPr="005B47BC">
        <w:rPr>
          <w:rFonts w:ascii="Arial" w:hAnsi="Arial" w:cs="Arial"/>
          <w:lang w:val="en-GB"/>
        </w:rPr>
        <w:t xml:space="preserve">The closing date for tender submission is specified on </w:t>
      </w:r>
      <w:r w:rsidRPr="005B47BC">
        <w:rPr>
          <w:rFonts w:ascii="Arial" w:hAnsi="Arial" w:cs="Arial"/>
          <w:b/>
          <w:bCs/>
          <w:lang w:val="en-GB"/>
        </w:rPr>
        <w:t>Page 1 of this RFT</w:t>
      </w:r>
      <w:r w:rsidRPr="005B47BC">
        <w:rPr>
          <w:rFonts w:ascii="Arial" w:hAnsi="Arial" w:cs="Arial"/>
          <w:lang w:val="en-GB"/>
        </w:rPr>
        <w:t>.</w:t>
      </w:r>
    </w:p>
    <w:p w14:paraId="02C3D454" w14:textId="77777777" w:rsidR="00242E11" w:rsidRDefault="00242E11" w:rsidP="00242E11">
      <w:pPr>
        <w:jc w:val="both"/>
        <w:rPr>
          <w:rFonts w:ascii="Arial" w:hAnsi="Arial" w:cs="Arial"/>
        </w:rPr>
      </w:pPr>
      <w:r w:rsidRPr="00BA0BD0">
        <w:rPr>
          <w:rFonts w:ascii="Arial" w:hAnsi="Arial" w:cs="Arial"/>
        </w:rPr>
        <w:t xml:space="preserve">It is the responsibility of the tenderer to ensure that their tender is complete and is uploaded </w:t>
      </w:r>
      <w:r>
        <w:rPr>
          <w:rFonts w:ascii="Arial" w:hAnsi="Arial" w:cs="Arial"/>
        </w:rPr>
        <w:t xml:space="preserve">/ submitted </w:t>
      </w:r>
      <w:r w:rsidRPr="00BA0BD0">
        <w:rPr>
          <w:rFonts w:ascii="Arial" w:hAnsi="Arial" w:cs="Arial"/>
        </w:rPr>
        <w:t xml:space="preserve">by the designated deadline. </w:t>
      </w:r>
    </w:p>
    <w:p w14:paraId="2DB55D6E" w14:textId="77777777" w:rsidR="00242E11" w:rsidRPr="005B47BC" w:rsidRDefault="00242E11" w:rsidP="00242E11">
      <w:pPr>
        <w:pStyle w:val="Heading2"/>
        <w:ind w:left="1080" w:hanging="1080"/>
        <w:jc w:val="both"/>
        <w:rPr>
          <w:lang w:val="en-GB"/>
        </w:rPr>
      </w:pPr>
      <w:bookmarkStart w:id="76" w:name="_Toc103697926"/>
      <w:bookmarkStart w:id="77" w:name="_Toc112944041"/>
      <w:r>
        <w:rPr>
          <w:lang w:val="en-GB"/>
        </w:rPr>
        <w:t>6.3</w:t>
      </w:r>
      <w:r w:rsidRPr="005B47BC">
        <w:rPr>
          <w:lang w:val="en-GB"/>
        </w:rPr>
        <w:tab/>
        <w:t>Queries</w:t>
      </w:r>
      <w:bookmarkEnd w:id="76"/>
      <w:bookmarkEnd w:id="77"/>
    </w:p>
    <w:p w14:paraId="21CE004F" w14:textId="77777777" w:rsidR="00242E11" w:rsidRPr="005B47BC" w:rsidRDefault="00242E11" w:rsidP="00242E11">
      <w:pPr>
        <w:jc w:val="both"/>
        <w:rPr>
          <w:rFonts w:ascii="Arial" w:hAnsi="Arial" w:cs="Arial"/>
          <w:lang w:val="en-GB"/>
        </w:rPr>
      </w:pPr>
      <w:r w:rsidRPr="005B47BC">
        <w:rPr>
          <w:rFonts w:ascii="Arial" w:hAnsi="Arial" w:cs="Arial"/>
          <w:lang w:val="en-GB"/>
        </w:rPr>
        <w:t xml:space="preserve">The closing date for submitting queries is specified on </w:t>
      </w:r>
      <w:r w:rsidRPr="005B47BC">
        <w:rPr>
          <w:rFonts w:ascii="Arial" w:hAnsi="Arial" w:cs="Arial"/>
          <w:b/>
          <w:bCs/>
          <w:lang w:val="en-GB"/>
        </w:rPr>
        <w:t>Page 1 of this RFT</w:t>
      </w:r>
      <w:r w:rsidRPr="005B47BC">
        <w:rPr>
          <w:rFonts w:ascii="Arial" w:hAnsi="Arial" w:cs="Arial"/>
          <w:lang w:val="en-GB"/>
        </w:rPr>
        <w:t>.</w:t>
      </w:r>
    </w:p>
    <w:p w14:paraId="76EE9BC8" w14:textId="2F3C6E6A" w:rsidR="00242E11" w:rsidRPr="005B47BC" w:rsidRDefault="00242E11" w:rsidP="00242E11">
      <w:pPr>
        <w:jc w:val="both"/>
        <w:rPr>
          <w:rFonts w:ascii="Arial" w:hAnsi="Arial" w:cs="Arial"/>
          <w:lang w:val="en-GB"/>
        </w:rPr>
      </w:pPr>
      <w:r w:rsidRPr="005B47BC">
        <w:rPr>
          <w:rFonts w:ascii="Arial" w:hAnsi="Arial" w:cs="Arial"/>
          <w:lang w:val="en-GB"/>
        </w:rPr>
        <w:t xml:space="preserve">All queries regarding this tender should be through the messaging facility on </w:t>
      </w:r>
      <w:hyperlink r:id="rId19" w:history="1">
        <w:r w:rsidRPr="005B47BC">
          <w:rPr>
            <w:rFonts w:ascii="Arial" w:hAnsi="Arial" w:cs="Arial"/>
            <w:color w:val="0000FF"/>
            <w:u w:val="single"/>
            <w:lang w:val="en-GB"/>
          </w:rPr>
          <w:t>www.etenders.gov.ie</w:t>
        </w:r>
      </w:hyperlink>
      <w:r w:rsidRPr="005B47BC">
        <w:rPr>
          <w:rFonts w:ascii="Arial" w:hAnsi="Arial" w:cs="Arial"/>
          <w:lang w:val="en-GB"/>
        </w:rPr>
        <w:t xml:space="preserve">, including any omissions which would prevent tenderers from submitting a comprehensive tender. </w:t>
      </w:r>
      <w:r w:rsidR="00995E57" w:rsidRPr="00995E57">
        <w:rPr>
          <w:rFonts w:ascii="Arial" w:hAnsi="Arial" w:cs="Arial"/>
          <w:lang w:val="en-GB"/>
        </w:rPr>
        <w:t>Please submit queries as soon as possible and before the query closing date.</w:t>
      </w:r>
    </w:p>
    <w:p w14:paraId="3ADB33A1" w14:textId="77777777" w:rsidR="00242E11" w:rsidRPr="005B47BC" w:rsidRDefault="00242E11" w:rsidP="00242E11">
      <w:pPr>
        <w:jc w:val="both"/>
        <w:rPr>
          <w:rFonts w:ascii="Arial" w:hAnsi="Arial" w:cs="Arial"/>
          <w:lang w:val="en-GB"/>
        </w:rPr>
      </w:pPr>
      <w:r w:rsidRPr="005B47BC">
        <w:rPr>
          <w:rFonts w:ascii="Arial" w:hAnsi="Arial" w:cs="Arial"/>
          <w:lang w:val="en-GB"/>
        </w:rPr>
        <w:t>In circulating responses, queries will be edited to avoid disclosing the identity of the querist and will be circulated to all parties who have expressed an interest in the procurement on the eTenders website.</w:t>
      </w:r>
    </w:p>
    <w:p w14:paraId="06587797" w14:textId="77777777" w:rsidR="00242E11" w:rsidRDefault="00242E11" w:rsidP="00242E11">
      <w:pPr>
        <w:jc w:val="both"/>
        <w:rPr>
          <w:rFonts w:ascii="Arial" w:hAnsi="Arial" w:cs="Arial"/>
        </w:rPr>
      </w:pPr>
    </w:p>
    <w:p w14:paraId="23D846C4" w14:textId="77777777" w:rsidR="00AB5C28" w:rsidRDefault="00AB5C28" w:rsidP="00242E11">
      <w:pPr>
        <w:jc w:val="both"/>
        <w:rPr>
          <w:rFonts w:ascii="Arial" w:hAnsi="Arial" w:cs="Arial"/>
        </w:rPr>
      </w:pPr>
    </w:p>
    <w:p w14:paraId="1DFAD4DC" w14:textId="77777777" w:rsidR="004E4CA3" w:rsidRDefault="004E4CA3" w:rsidP="00242E11">
      <w:pPr>
        <w:jc w:val="both"/>
        <w:rPr>
          <w:rFonts w:ascii="Arial" w:hAnsi="Arial" w:cs="Arial"/>
        </w:rPr>
      </w:pPr>
    </w:p>
    <w:p w14:paraId="4AB7560A" w14:textId="77777777" w:rsidR="00242E11" w:rsidRPr="005B47BC" w:rsidRDefault="00242E11" w:rsidP="00242E11">
      <w:pPr>
        <w:pStyle w:val="Heading2"/>
        <w:ind w:left="1080" w:hanging="1080"/>
        <w:jc w:val="both"/>
        <w:rPr>
          <w:lang w:val="en-GB"/>
        </w:rPr>
      </w:pPr>
      <w:bookmarkStart w:id="78" w:name="_Toc103697927"/>
      <w:bookmarkStart w:id="79" w:name="_Toc112944042"/>
      <w:r>
        <w:rPr>
          <w:lang w:val="en-GB"/>
        </w:rPr>
        <w:lastRenderedPageBreak/>
        <w:t>6.4</w:t>
      </w:r>
      <w:r w:rsidRPr="005B47BC">
        <w:rPr>
          <w:lang w:val="en-GB"/>
        </w:rPr>
        <w:tab/>
        <w:t>Extension of Tender Period</w:t>
      </w:r>
      <w:bookmarkEnd w:id="78"/>
      <w:bookmarkEnd w:id="79"/>
    </w:p>
    <w:p w14:paraId="766CA7E1" w14:textId="77777777" w:rsidR="00242E11" w:rsidRPr="009D2693" w:rsidRDefault="00242E11" w:rsidP="00242E11">
      <w:pPr>
        <w:jc w:val="both"/>
        <w:rPr>
          <w:rFonts w:ascii="Arial" w:hAnsi="Arial" w:cs="Arial"/>
          <w:lang w:val="en-GB"/>
        </w:rPr>
      </w:pPr>
      <w:r w:rsidRPr="009D2693">
        <w:rPr>
          <w:rFonts w:ascii="Arial" w:hAnsi="Arial" w:cs="Arial"/>
          <w:lang w:val="en-GB"/>
        </w:rPr>
        <w:t>The Contracting Authority reserves the right, at its sole discretion, to extend the closing date for receipt of tenders by giving notice in writing (by post or electronic means) to all parties who have expressed an interest in the notice via eTenders no later than six days before the original closing date.</w:t>
      </w:r>
    </w:p>
    <w:p w14:paraId="336F6602" w14:textId="77777777" w:rsidR="00242E11" w:rsidRPr="009D2693" w:rsidRDefault="00242E11" w:rsidP="00242E11">
      <w:pPr>
        <w:pStyle w:val="Heading2"/>
        <w:ind w:left="1080" w:hanging="1080"/>
        <w:jc w:val="both"/>
        <w:rPr>
          <w:lang w:val="en-GB"/>
        </w:rPr>
      </w:pPr>
      <w:bookmarkStart w:id="80" w:name="_Toc103697928"/>
      <w:bookmarkStart w:id="81" w:name="_Toc112944043"/>
      <w:r>
        <w:rPr>
          <w:lang w:val="en-GB"/>
        </w:rPr>
        <w:t>6.5</w:t>
      </w:r>
      <w:r w:rsidRPr="009D2693">
        <w:rPr>
          <w:lang w:val="en-GB"/>
        </w:rPr>
        <w:t xml:space="preserve"> </w:t>
      </w:r>
      <w:r w:rsidRPr="009D2693">
        <w:rPr>
          <w:lang w:val="en-GB"/>
        </w:rPr>
        <w:tab/>
        <w:t>Tender Validity Period</w:t>
      </w:r>
      <w:bookmarkEnd w:id="80"/>
      <w:bookmarkEnd w:id="81"/>
    </w:p>
    <w:p w14:paraId="53A9353D" w14:textId="77777777" w:rsidR="00242E11" w:rsidRPr="00BA0BD0" w:rsidRDefault="00242E11" w:rsidP="00242E11">
      <w:pPr>
        <w:jc w:val="both"/>
        <w:rPr>
          <w:rFonts w:ascii="Arial" w:hAnsi="Arial" w:cs="Arial"/>
        </w:rPr>
      </w:pPr>
      <w:r w:rsidRPr="00BA0BD0">
        <w:rPr>
          <w:rFonts w:ascii="Arial" w:hAnsi="Arial" w:cs="Arial"/>
        </w:rPr>
        <w:t xml:space="preserve">To allow sufficient time for Tender assessment a </w:t>
      </w:r>
      <w:r w:rsidRPr="009D2693">
        <w:rPr>
          <w:rFonts w:ascii="Arial" w:hAnsi="Arial" w:cs="Arial"/>
          <w:b/>
          <w:bCs/>
        </w:rPr>
        <w:t>Tender Validity period</w:t>
      </w:r>
      <w:r w:rsidRPr="00BA0BD0">
        <w:rPr>
          <w:rFonts w:ascii="Arial" w:hAnsi="Arial" w:cs="Arial"/>
        </w:rPr>
        <w:t xml:space="preserve"> of </w:t>
      </w:r>
      <w:bookmarkStart w:id="82" w:name="_Hlk491957743"/>
      <w:r w:rsidRPr="001C1DC1">
        <w:rPr>
          <w:rFonts w:ascii="Arial" w:hAnsi="Arial" w:cs="Arial"/>
          <w:b/>
        </w:rPr>
        <w:t>12 months</w:t>
      </w:r>
      <w:r w:rsidRPr="00BA0BD0">
        <w:rPr>
          <w:rFonts w:ascii="Arial" w:hAnsi="Arial" w:cs="Arial"/>
        </w:rPr>
        <w:t xml:space="preserve"> </w:t>
      </w:r>
      <w:bookmarkEnd w:id="82"/>
      <w:r w:rsidRPr="00BA0BD0">
        <w:rPr>
          <w:rFonts w:ascii="Arial" w:hAnsi="Arial" w:cs="Arial"/>
        </w:rPr>
        <w:t>is required, this period commencing on the closing date by which the Tenders are to be returned</w:t>
      </w:r>
      <w:r w:rsidRPr="009D2693">
        <w:t xml:space="preserve"> </w:t>
      </w:r>
      <w:r>
        <w:t>(</w:t>
      </w:r>
      <w:r w:rsidRPr="009D2693">
        <w:rPr>
          <w:rFonts w:ascii="Arial" w:hAnsi="Arial" w:cs="Arial"/>
        </w:rPr>
        <w:t>Tender Deadline date</w:t>
      </w:r>
      <w:r>
        <w:rPr>
          <w:rFonts w:ascii="Arial" w:hAnsi="Arial" w:cs="Arial"/>
        </w:rPr>
        <w:t>)</w:t>
      </w:r>
      <w:r w:rsidRPr="00BA0BD0">
        <w:rPr>
          <w:rFonts w:ascii="Arial" w:hAnsi="Arial" w:cs="Arial"/>
        </w:rPr>
        <w:t>.</w:t>
      </w:r>
    </w:p>
    <w:p w14:paraId="1D6C4F30" w14:textId="77777777" w:rsidR="00242E11" w:rsidRPr="00C836C6" w:rsidRDefault="00242E11" w:rsidP="00242E11">
      <w:pPr>
        <w:numPr>
          <w:ilvl w:val="1"/>
          <w:numId w:val="0"/>
        </w:numPr>
        <w:shd w:val="clear" w:color="auto" w:fill="808080" w:themeFill="background1" w:themeFillShade="80"/>
        <w:ind w:left="1080" w:hanging="1080"/>
        <w:jc w:val="both"/>
        <w:outlineLvl w:val="1"/>
        <w:rPr>
          <w:rFonts w:ascii="Arial" w:hAnsi="Arial" w:cs="Arial"/>
          <w:b/>
          <w:color w:val="FFFFFF" w:themeColor="background1"/>
          <w:lang w:val="en-GB"/>
        </w:rPr>
      </w:pPr>
      <w:bookmarkStart w:id="83" w:name="_Toc72960696"/>
      <w:bookmarkStart w:id="84" w:name="_Toc103697929"/>
      <w:bookmarkStart w:id="85" w:name="_Toc112944044"/>
      <w:r>
        <w:rPr>
          <w:rFonts w:ascii="Arial" w:hAnsi="Arial" w:cs="Arial"/>
          <w:b/>
          <w:color w:val="FFFFFF" w:themeColor="background1"/>
          <w:lang w:val="en-GB"/>
        </w:rPr>
        <w:t xml:space="preserve">6.6            </w:t>
      </w:r>
      <w:r w:rsidRPr="00C836C6">
        <w:rPr>
          <w:rFonts w:ascii="Arial" w:hAnsi="Arial" w:cs="Arial"/>
          <w:b/>
          <w:color w:val="FFFFFF" w:themeColor="background1"/>
          <w:lang w:val="en-GB"/>
        </w:rPr>
        <w:t>Discrepancies between Documents</w:t>
      </w:r>
      <w:bookmarkEnd w:id="83"/>
      <w:bookmarkEnd w:id="84"/>
      <w:bookmarkEnd w:id="85"/>
    </w:p>
    <w:p w14:paraId="5F2698BC" w14:textId="77777777" w:rsidR="00242E11" w:rsidRPr="00C836C6" w:rsidRDefault="00242E11" w:rsidP="00242E11">
      <w:pPr>
        <w:jc w:val="both"/>
        <w:rPr>
          <w:rFonts w:ascii="Arial" w:hAnsi="Arial" w:cs="Arial"/>
          <w:bCs/>
          <w:lang w:val="en-GB"/>
        </w:rPr>
      </w:pPr>
      <w:r w:rsidRPr="00C836C6">
        <w:rPr>
          <w:rFonts w:ascii="Arial" w:hAnsi="Arial" w:cs="Arial"/>
          <w:bCs/>
          <w:lang w:val="en-GB"/>
        </w:rPr>
        <w:t>A pdf version of the Request for Tender has been made available on eTenders. This document will be considered as the primary source document in this procurement process, word versions of documents where they are provided are being made available to assist tenderers in responding to the tender competition. Where there is a discrepancy between a pdf version and a word version, the pdf version will take precedence. Tenderers are requested to notify the Contracting Authority immediately of any anomaly. Where applicable the Contracting Authority will issue amended versions.</w:t>
      </w:r>
    </w:p>
    <w:p w14:paraId="66BE5C41" w14:textId="77777777" w:rsidR="00242E11" w:rsidRPr="00C836C6" w:rsidRDefault="00242E11" w:rsidP="00242E11">
      <w:pPr>
        <w:numPr>
          <w:ilvl w:val="1"/>
          <w:numId w:val="0"/>
        </w:numPr>
        <w:shd w:val="clear" w:color="auto" w:fill="808080" w:themeFill="background1" w:themeFillShade="80"/>
        <w:ind w:left="1080" w:hanging="1080"/>
        <w:jc w:val="both"/>
        <w:outlineLvl w:val="1"/>
        <w:rPr>
          <w:rFonts w:ascii="Arial" w:hAnsi="Arial" w:cs="Arial"/>
          <w:b/>
          <w:color w:val="FFFFFF" w:themeColor="background1"/>
          <w:lang w:val="en-GB"/>
        </w:rPr>
      </w:pPr>
      <w:bookmarkStart w:id="86" w:name="_Toc72960697"/>
      <w:bookmarkStart w:id="87" w:name="_Toc103697930"/>
      <w:bookmarkStart w:id="88" w:name="_Toc112944045"/>
      <w:r>
        <w:rPr>
          <w:rFonts w:ascii="Arial" w:hAnsi="Arial" w:cs="Arial"/>
          <w:b/>
          <w:color w:val="FFFFFF" w:themeColor="background1"/>
          <w:lang w:val="en-GB"/>
        </w:rPr>
        <w:t xml:space="preserve">6.7           </w:t>
      </w:r>
      <w:r w:rsidRPr="00C836C6">
        <w:rPr>
          <w:rFonts w:ascii="Arial" w:hAnsi="Arial" w:cs="Arial"/>
          <w:b/>
          <w:color w:val="FFFFFF" w:themeColor="background1"/>
          <w:lang w:val="en-GB"/>
        </w:rPr>
        <w:t>Formatting of Tenderers / Amendment of Tender Documentation</w:t>
      </w:r>
      <w:bookmarkEnd w:id="86"/>
      <w:bookmarkEnd w:id="87"/>
      <w:bookmarkEnd w:id="88"/>
    </w:p>
    <w:p w14:paraId="2FE62266" w14:textId="77777777" w:rsidR="00242E11" w:rsidRPr="00C836C6" w:rsidRDefault="00242E11" w:rsidP="00242E11">
      <w:pPr>
        <w:jc w:val="both"/>
        <w:rPr>
          <w:rFonts w:ascii="Arial" w:hAnsi="Arial" w:cs="Arial"/>
          <w:lang w:val="en-GB"/>
        </w:rPr>
      </w:pPr>
      <w:r w:rsidRPr="00C836C6">
        <w:rPr>
          <w:rFonts w:ascii="Arial" w:hAnsi="Arial" w:cs="Arial"/>
          <w:lang w:val="en-GB"/>
        </w:rPr>
        <w:t>Tenderers must ensure they use the Tender Response Document (TRD) when preparing their submission.</w:t>
      </w:r>
    </w:p>
    <w:p w14:paraId="2AC27567" w14:textId="77777777" w:rsidR="00242E11" w:rsidRPr="00C836C6" w:rsidRDefault="00242E11" w:rsidP="00242E11">
      <w:pPr>
        <w:jc w:val="both"/>
        <w:rPr>
          <w:rFonts w:ascii="Arial" w:hAnsi="Arial" w:cs="Arial"/>
          <w:lang w:val="en-GB"/>
        </w:rPr>
      </w:pPr>
      <w:r w:rsidRPr="00C836C6">
        <w:rPr>
          <w:rFonts w:ascii="Arial" w:hAnsi="Arial" w:cs="Arial"/>
          <w:lang w:val="en-GB"/>
        </w:rPr>
        <w:t>Tenderers are prohibited from amending any text or content of forms or declarations or templates provided as part of this tender competition in their tender responses. Where amendments have been identified, the Contracting Authority may at its discretion eliminate the tenderer from further consideration. Likewise, failure to use the template documentation provided particularly in relation to costing / pricing may result in tenders being eliminated.</w:t>
      </w:r>
    </w:p>
    <w:p w14:paraId="011EBBCD" w14:textId="77777777" w:rsidR="00242E11" w:rsidRPr="00C836C6" w:rsidRDefault="00242E11" w:rsidP="00242E11">
      <w:pPr>
        <w:numPr>
          <w:ilvl w:val="1"/>
          <w:numId w:val="0"/>
        </w:numPr>
        <w:shd w:val="clear" w:color="auto" w:fill="808080" w:themeFill="background1" w:themeFillShade="80"/>
        <w:ind w:left="1080" w:hanging="1080"/>
        <w:jc w:val="both"/>
        <w:outlineLvl w:val="1"/>
        <w:rPr>
          <w:rFonts w:ascii="Arial" w:hAnsi="Arial" w:cs="Arial"/>
          <w:b/>
          <w:color w:val="FFFFFF" w:themeColor="background1"/>
          <w:lang w:val="en-GB"/>
        </w:rPr>
      </w:pPr>
      <w:bookmarkStart w:id="89" w:name="_Toc72960698"/>
      <w:bookmarkStart w:id="90" w:name="_Toc103697931"/>
      <w:bookmarkStart w:id="91" w:name="_Toc112944046"/>
      <w:r>
        <w:rPr>
          <w:rFonts w:ascii="Arial" w:hAnsi="Arial" w:cs="Arial"/>
          <w:b/>
          <w:color w:val="FFFFFF" w:themeColor="background1"/>
          <w:lang w:val="en-GB"/>
        </w:rPr>
        <w:t>6.8</w:t>
      </w:r>
      <w:r>
        <w:rPr>
          <w:rFonts w:ascii="Arial" w:hAnsi="Arial" w:cs="Arial"/>
          <w:b/>
          <w:color w:val="FFFFFF" w:themeColor="background1"/>
          <w:lang w:val="en-GB"/>
        </w:rPr>
        <w:tab/>
      </w:r>
      <w:r w:rsidRPr="00C836C6">
        <w:rPr>
          <w:rFonts w:ascii="Arial" w:hAnsi="Arial" w:cs="Arial"/>
          <w:b/>
          <w:color w:val="FFFFFF" w:themeColor="background1"/>
          <w:lang w:val="en-GB"/>
        </w:rPr>
        <w:t>Collusive Tendering</w:t>
      </w:r>
      <w:bookmarkEnd w:id="89"/>
      <w:bookmarkEnd w:id="90"/>
      <w:bookmarkEnd w:id="91"/>
    </w:p>
    <w:p w14:paraId="1317509D" w14:textId="2955CD7B" w:rsidR="00242E11" w:rsidRPr="00C836C6" w:rsidRDefault="00AA6AC8" w:rsidP="00242E11">
      <w:pPr>
        <w:jc w:val="both"/>
        <w:rPr>
          <w:rFonts w:ascii="Arial" w:hAnsi="Arial" w:cs="Arial"/>
          <w:lang w:val="en-GB"/>
        </w:rPr>
      </w:pPr>
      <w:r w:rsidRPr="00AA6AC8">
        <w:rPr>
          <w:rFonts w:ascii="Arial" w:hAnsi="Arial" w:cs="Arial"/>
          <w:lang w:val="en-GB"/>
        </w:rPr>
        <w:t>If any Tendering Party is found to have, at any time, offered to give or to have agreed to offer or give to any person, any bribe, gift, gratuity, commission or consideration of any kind as an inducement or reward for taking or forbearing to take any action in relation to the obtaining of its Tenders, or for showing or forbearing to show any favour or disfavour to any person in relation to its Tenders, the bid submitted by such Tendering Party shall be automatically disqualified and the circumstances surrounding such action shall be referred to the appropriate authority.</w:t>
      </w:r>
    </w:p>
    <w:p w14:paraId="007C3FCD" w14:textId="77777777" w:rsidR="00242E11" w:rsidRPr="00C836C6" w:rsidRDefault="00242E11" w:rsidP="00242E11">
      <w:pPr>
        <w:numPr>
          <w:ilvl w:val="1"/>
          <w:numId w:val="0"/>
        </w:numPr>
        <w:shd w:val="clear" w:color="auto" w:fill="808080" w:themeFill="background1" w:themeFillShade="80"/>
        <w:ind w:left="1080" w:hanging="1080"/>
        <w:jc w:val="both"/>
        <w:outlineLvl w:val="1"/>
        <w:rPr>
          <w:rFonts w:ascii="Arial" w:hAnsi="Arial" w:cs="Arial"/>
          <w:b/>
          <w:color w:val="FFFFFF" w:themeColor="background1"/>
          <w:lang w:val="en-GB"/>
        </w:rPr>
      </w:pPr>
      <w:bookmarkStart w:id="92" w:name="_Toc72960699"/>
      <w:bookmarkStart w:id="93" w:name="_Toc103697932"/>
      <w:bookmarkStart w:id="94" w:name="_Toc112944047"/>
      <w:r>
        <w:rPr>
          <w:rFonts w:ascii="Arial" w:hAnsi="Arial" w:cs="Arial"/>
          <w:b/>
          <w:color w:val="FFFFFF" w:themeColor="background1"/>
          <w:lang w:val="en-GB"/>
        </w:rPr>
        <w:t>6.9</w:t>
      </w:r>
      <w:r>
        <w:rPr>
          <w:rFonts w:ascii="Arial" w:hAnsi="Arial" w:cs="Arial"/>
          <w:b/>
          <w:color w:val="FFFFFF" w:themeColor="background1"/>
          <w:lang w:val="en-GB"/>
        </w:rPr>
        <w:tab/>
      </w:r>
      <w:r w:rsidRPr="00C836C6">
        <w:rPr>
          <w:rFonts w:ascii="Arial" w:hAnsi="Arial" w:cs="Arial"/>
          <w:b/>
          <w:color w:val="FFFFFF" w:themeColor="background1"/>
          <w:lang w:val="en-GB"/>
        </w:rPr>
        <w:t>Confidentiality</w:t>
      </w:r>
      <w:bookmarkEnd w:id="92"/>
      <w:bookmarkEnd w:id="93"/>
      <w:bookmarkEnd w:id="94"/>
    </w:p>
    <w:p w14:paraId="5F3E9ABB" w14:textId="77777777" w:rsidR="00AA6AC8" w:rsidRPr="00AA6AC8" w:rsidRDefault="00AA6AC8" w:rsidP="00AA6AC8">
      <w:pPr>
        <w:spacing w:before="0" w:after="160" w:line="259" w:lineRule="auto"/>
        <w:rPr>
          <w:rFonts w:ascii="Arial" w:hAnsi="Arial" w:cs="Arial"/>
          <w:lang w:val="en-GB"/>
        </w:rPr>
      </w:pPr>
      <w:r w:rsidRPr="00AA6AC8">
        <w:rPr>
          <w:rFonts w:ascii="Arial" w:hAnsi="Arial" w:cs="Arial"/>
          <w:lang w:val="en-GB"/>
        </w:rPr>
        <w:t>After the official opening of Tenders, information relating to the examination, clarification, evaluation and comparison of Tenders and recommendations will not be disclosed to tenderers or other persons not officially concerned with such process until the award decision with the successful Tenderer has been announced and in conformity with national laws.</w:t>
      </w:r>
    </w:p>
    <w:p w14:paraId="7509B025" w14:textId="77777777" w:rsidR="00AA6AC8" w:rsidRPr="00AA6AC8" w:rsidRDefault="00AA6AC8" w:rsidP="00AA6AC8">
      <w:pPr>
        <w:spacing w:before="0" w:after="160" w:line="259" w:lineRule="auto"/>
        <w:rPr>
          <w:rFonts w:ascii="Arial" w:hAnsi="Arial" w:cs="Arial"/>
          <w:lang w:val="en-GB"/>
        </w:rPr>
      </w:pPr>
      <w:r w:rsidRPr="00AA6AC8">
        <w:rPr>
          <w:rFonts w:ascii="Arial" w:hAnsi="Arial" w:cs="Arial"/>
          <w:lang w:val="en-GB"/>
        </w:rPr>
        <w:t>Tenderers shall treat the details of all documents supplied to them in connection with this contract as private and confidential and shall not disclose the contents to a third party without the permission of the Contracting Authority.</w:t>
      </w:r>
    </w:p>
    <w:p w14:paraId="69CADE27" w14:textId="09D35FF0" w:rsidR="00242E11" w:rsidRPr="00C836C6" w:rsidRDefault="00AA6AC8" w:rsidP="00AA6AC8">
      <w:pPr>
        <w:spacing w:before="0" w:after="160" w:line="259" w:lineRule="auto"/>
        <w:rPr>
          <w:lang w:val="en-GB"/>
        </w:rPr>
      </w:pPr>
      <w:r w:rsidRPr="00AA6AC8">
        <w:rPr>
          <w:rFonts w:ascii="Arial" w:hAnsi="Arial" w:cs="Arial"/>
          <w:lang w:val="en-GB"/>
        </w:rPr>
        <w:lastRenderedPageBreak/>
        <w:t>Any effort by the Tenderer to influence the Contracting Authority or their staff in the process of examination, clarification, evaluation and comparison of Tenders and in decisions concerning the award of the contract may result in the rejection of that Tender.</w:t>
      </w:r>
    </w:p>
    <w:p w14:paraId="26B96605" w14:textId="77777777" w:rsidR="00242E11" w:rsidRPr="00C836C6" w:rsidRDefault="00242E11" w:rsidP="00242E11">
      <w:pPr>
        <w:numPr>
          <w:ilvl w:val="1"/>
          <w:numId w:val="0"/>
        </w:numPr>
        <w:shd w:val="clear" w:color="auto" w:fill="808080" w:themeFill="background1" w:themeFillShade="80"/>
        <w:ind w:left="1080" w:hanging="1080"/>
        <w:jc w:val="both"/>
        <w:outlineLvl w:val="1"/>
        <w:rPr>
          <w:rFonts w:ascii="Arial" w:hAnsi="Arial" w:cs="Arial"/>
          <w:b/>
          <w:color w:val="FFFFFF" w:themeColor="background1"/>
          <w:lang w:val="en-GB"/>
        </w:rPr>
      </w:pPr>
      <w:bookmarkStart w:id="95" w:name="_Toc72960700"/>
      <w:bookmarkStart w:id="96" w:name="_Toc103697933"/>
      <w:bookmarkStart w:id="97" w:name="_Toc112944048"/>
      <w:r>
        <w:rPr>
          <w:rFonts w:ascii="Arial" w:hAnsi="Arial" w:cs="Arial"/>
          <w:b/>
          <w:color w:val="FFFFFF" w:themeColor="background1"/>
          <w:lang w:val="en-GB"/>
        </w:rPr>
        <w:t>6.10</w:t>
      </w:r>
      <w:r>
        <w:rPr>
          <w:rFonts w:ascii="Arial" w:hAnsi="Arial" w:cs="Arial"/>
          <w:b/>
          <w:color w:val="FFFFFF" w:themeColor="background1"/>
          <w:lang w:val="en-GB"/>
        </w:rPr>
        <w:tab/>
      </w:r>
      <w:r w:rsidRPr="00C836C6">
        <w:rPr>
          <w:rFonts w:ascii="Arial" w:hAnsi="Arial" w:cs="Arial"/>
          <w:b/>
          <w:color w:val="FFFFFF" w:themeColor="background1"/>
          <w:lang w:val="en-GB"/>
        </w:rPr>
        <w:t>Clarification of Tenders</w:t>
      </w:r>
      <w:bookmarkEnd w:id="95"/>
      <w:bookmarkEnd w:id="96"/>
      <w:bookmarkEnd w:id="97"/>
    </w:p>
    <w:p w14:paraId="318B9E37" w14:textId="4115B41D" w:rsidR="00242E11" w:rsidRDefault="00242E11" w:rsidP="00242E11">
      <w:pPr>
        <w:spacing w:before="0" w:after="160" w:line="259" w:lineRule="auto"/>
        <w:rPr>
          <w:rFonts w:ascii="Arial" w:hAnsi="Arial" w:cs="Arial"/>
          <w:lang w:val="en-GB"/>
        </w:rPr>
      </w:pPr>
      <w:r w:rsidRPr="00C836C6">
        <w:rPr>
          <w:rFonts w:ascii="Arial" w:hAnsi="Arial" w:cs="Arial"/>
          <w:lang w:val="en-GB"/>
        </w:rPr>
        <w:t>The Contracting Authority is entitled, but not obliged, to seek clarification of tenders, including pricing breakdowns in the course of the evaluation process. No change in the price or substance of the Tender shall be sought, offered or permitted. To assist in finalising the tender evaluation, selected tenderers may be invited to attend clarification meetings with the Contracting Authority.</w:t>
      </w:r>
    </w:p>
    <w:p w14:paraId="18FF794C" w14:textId="77777777" w:rsidR="00E23465" w:rsidRDefault="00E23465" w:rsidP="00E23465">
      <w:pPr>
        <w:jc w:val="both"/>
        <w:rPr>
          <w:rFonts w:ascii="Arial" w:hAnsi="Arial" w:cs="Arial"/>
          <w:lang w:val="en-GB"/>
        </w:rPr>
      </w:pPr>
      <w:r w:rsidRPr="009D2693">
        <w:rPr>
          <w:rFonts w:ascii="Arial" w:hAnsi="Arial" w:cs="Arial"/>
          <w:lang w:val="en-GB"/>
        </w:rPr>
        <w:t>Tenderers will be responsible for any costs incurred by them in the event that they are required to attend clarification or other meetings or make a presentation of their proposals.</w:t>
      </w:r>
    </w:p>
    <w:p w14:paraId="544179FF" w14:textId="77777777" w:rsidR="00242E11" w:rsidRPr="00C836C6" w:rsidRDefault="00242E11" w:rsidP="00242E11">
      <w:pPr>
        <w:numPr>
          <w:ilvl w:val="1"/>
          <w:numId w:val="0"/>
        </w:numPr>
        <w:shd w:val="clear" w:color="auto" w:fill="808080" w:themeFill="background1" w:themeFillShade="80"/>
        <w:ind w:left="1080" w:hanging="1080"/>
        <w:jc w:val="both"/>
        <w:outlineLvl w:val="1"/>
        <w:rPr>
          <w:rFonts w:ascii="Arial" w:hAnsi="Arial" w:cs="Arial"/>
          <w:b/>
          <w:color w:val="FFFFFF" w:themeColor="background1"/>
          <w:lang w:val="en-GB"/>
        </w:rPr>
      </w:pPr>
      <w:bookmarkStart w:id="98" w:name="_Toc72960701"/>
      <w:bookmarkStart w:id="99" w:name="_Toc103697934"/>
      <w:bookmarkStart w:id="100" w:name="_Toc112944049"/>
      <w:r>
        <w:rPr>
          <w:rFonts w:ascii="Arial" w:hAnsi="Arial" w:cs="Arial"/>
          <w:b/>
          <w:color w:val="FFFFFF" w:themeColor="background1"/>
          <w:lang w:val="en-GB"/>
        </w:rPr>
        <w:t>6.11</w:t>
      </w:r>
      <w:r>
        <w:rPr>
          <w:rFonts w:ascii="Arial" w:hAnsi="Arial" w:cs="Arial"/>
          <w:b/>
          <w:color w:val="FFFFFF" w:themeColor="background1"/>
          <w:lang w:val="en-GB"/>
        </w:rPr>
        <w:tab/>
      </w:r>
      <w:r w:rsidRPr="00C836C6">
        <w:rPr>
          <w:rFonts w:ascii="Arial" w:hAnsi="Arial" w:cs="Arial"/>
          <w:b/>
          <w:color w:val="FFFFFF" w:themeColor="background1"/>
          <w:lang w:val="en-GB"/>
        </w:rPr>
        <w:t>Correction of Errors</w:t>
      </w:r>
      <w:bookmarkEnd w:id="98"/>
      <w:bookmarkEnd w:id="99"/>
      <w:bookmarkEnd w:id="100"/>
    </w:p>
    <w:p w14:paraId="3784DEC1" w14:textId="77777777" w:rsidR="00695E6C" w:rsidRPr="00695E6C" w:rsidRDefault="00695E6C" w:rsidP="00F732F9">
      <w:pPr>
        <w:spacing w:after="120"/>
        <w:jc w:val="both"/>
        <w:rPr>
          <w:rFonts w:ascii="Arial" w:hAnsi="Arial" w:cs="Arial"/>
          <w:lang w:val="en-GB"/>
        </w:rPr>
      </w:pPr>
      <w:r w:rsidRPr="00695E6C">
        <w:rPr>
          <w:rFonts w:ascii="Arial" w:hAnsi="Arial" w:cs="Arial"/>
          <w:lang w:val="en-GB"/>
        </w:rPr>
        <w:t>Detailed pricing of all tenders will be examined for errors that might alter the tender pricing as determined from the figures on the Form of Tender and electronic versions of the tender (if applicable). In general, the following approach will be applied to manifest errors - where there is a discrepancy between the unit price and the total amount derived from the multiplication of the unit price and the quantity, the unit price as quoted will normally govern.</w:t>
      </w:r>
    </w:p>
    <w:p w14:paraId="7A08AD05" w14:textId="77777777" w:rsidR="00695E6C" w:rsidRPr="00695E6C" w:rsidRDefault="00695E6C" w:rsidP="00F732F9">
      <w:pPr>
        <w:spacing w:after="120"/>
        <w:jc w:val="both"/>
        <w:rPr>
          <w:rFonts w:ascii="Arial" w:hAnsi="Arial" w:cs="Arial"/>
          <w:lang w:val="en-GB"/>
        </w:rPr>
      </w:pPr>
      <w:r w:rsidRPr="00695E6C">
        <w:rPr>
          <w:rFonts w:ascii="Arial" w:hAnsi="Arial" w:cs="Arial"/>
          <w:lang w:val="en-GB"/>
        </w:rPr>
        <w:t>The amount stated in the tender form will be adjusted by the Contracting Authority in accordance with the above procedure and, with the agreement of the tenderer, shall be considered as binding upon the tenderer. Without prejudice to the above, a tenderer not accepting the correction of their tender as outlined may have their tender rejected.</w:t>
      </w:r>
    </w:p>
    <w:p w14:paraId="46CA12E8" w14:textId="77777777" w:rsidR="00695E6C" w:rsidRPr="00695E6C" w:rsidRDefault="00695E6C" w:rsidP="00F732F9">
      <w:pPr>
        <w:spacing w:after="120"/>
        <w:jc w:val="both"/>
        <w:rPr>
          <w:rFonts w:ascii="Arial" w:hAnsi="Arial" w:cs="Arial"/>
          <w:lang w:val="en-GB"/>
        </w:rPr>
      </w:pPr>
      <w:r w:rsidRPr="00695E6C">
        <w:rPr>
          <w:rFonts w:ascii="Arial" w:hAnsi="Arial" w:cs="Arial"/>
          <w:lang w:val="en-GB"/>
        </w:rPr>
        <w:t>Where the Total Quote function has been activated on eTenders and a discrepancy arises between the amount in the Total Quote box and the tender submission, the amount in the tender submission shall take precedence.</w:t>
      </w:r>
    </w:p>
    <w:p w14:paraId="23576764" w14:textId="3DDB2969" w:rsidR="00695E6C" w:rsidRDefault="00695E6C" w:rsidP="00F732F9">
      <w:pPr>
        <w:spacing w:after="120"/>
        <w:jc w:val="both"/>
        <w:rPr>
          <w:rFonts w:ascii="Arial" w:hAnsi="Arial" w:cs="Arial"/>
          <w:lang w:val="en-GB"/>
        </w:rPr>
      </w:pPr>
      <w:r w:rsidRPr="00695E6C">
        <w:rPr>
          <w:rFonts w:ascii="Arial" w:hAnsi="Arial" w:cs="Arial"/>
          <w:lang w:val="en-GB"/>
        </w:rPr>
        <w:t>Once the tender submission deadline has expired, no new information can be introduced. This includes cost elements.</w:t>
      </w:r>
    </w:p>
    <w:p w14:paraId="3D4D27F9" w14:textId="6B261DCC" w:rsidR="00242E11" w:rsidRPr="00C836C6" w:rsidRDefault="00242E11" w:rsidP="00242E11">
      <w:pPr>
        <w:numPr>
          <w:ilvl w:val="1"/>
          <w:numId w:val="0"/>
        </w:numPr>
        <w:shd w:val="clear" w:color="auto" w:fill="808080" w:themeFill="background1" w:themeFillShade="80"/>
        <w:ind w:left="1080" w:hanging="1080"/>
        <w:jc w:val="both"/>
        <w:outlineLvl w:val="1"/>
        <w:rPr>
          <w:rFonts w:ascii="Arial" w:hAnsi="Arial" w:cs="Arial"/>
          <w:b/>
          <w:color w:val="FFFFFF" w:themeColor="background1"/>
          <w:lang w:val="en-GB"/>
        </w:rPr>
      </w:pPr>
      <w:bookmarkStart w:id="101" w:name="_Toc72960702"/>
      <w:bookmarkStart w:id="102" w:name="_Toc103697935"/>
      <w:bookmarkStart w:id="103" w:name="_Toc112944050"/>
      <w:r>
        <w:rPr>
          <w:rFonts w:ascii="Arial" w:hAnsi="Arial" w:cs="Arial"/>
          <w:b/>
          <w:color w:val="FFFFFF" w:themeColor="background1"/>
          <w:lang w:val="en-GB"/>
        </w:rPr>
        <w:t>6.12</w:t>
      </w:r>
      <w:r>
        <w:rPr>
          <w:rFonts w:ascii="Arial" w:hAnsi="Arial" w:cs="Arial"/>
          <w:b/>
          <w:color w:val="FFFFFF" w:themeColor="background1"/>
          <w:lang w:val="en-GB"/>
        </w:rPr>
        <w:tab/>
      </w:r>
      <w:r w:rsidRPr="00C836C6">
        <w:rPr>
          <w:rFonts w:ascii="Arial" w:hAnsi="Arial" w:cs="Arial"/>
          <w:b/>
          <w:color w:val="FFFFFF" w:themeColor="background1"/>
          <w:lang w:val="en-GB"/>
        </w:rPr>
        <w:t>Change in the Composition of a Tenderer</w:t>
      </w:r>
      <w:bookmarkEnd w:id="101"/>
      <w:bookmarkEnd w:id="102"/>
      <w:bookmarkEnd w:id="103"/>
    </w:p>
    <w:p w14:paraId="3F365DE3" w14:textId="77777777" w:rsidR="004177D5" w:rsidRPr="004177D5" w:rsidRDefault="004177D5" w:rsidP="00F732F9">
      <w:pPr>
        <w:spacing w:after="120"/>
        <w:jc w:val="both"/>
        <w:rPr>
          <w:rFonts w:ascii="Arial" w:hAnsi="Arial" w:cs="Arial"/>
          <w:lang w:val="en-GB"/>
        </w:rPr>
      </w:pPr>
      <w:r w:rsidRPr="004177D5">
        <w:rPr>
          <w:rFonts w:ascii="Arial" w:hAnsi="Arial" w:cs="Arial"/>
          <w:lang w:val="en-GB"/>
        </w:rPr>
        <w:t>Where a change in composition of a tenderer arises, this must be notified in writing to the Contracting Authority and formally approved by them. Where the original party to the tender was critical to the tenderer meeting some or all selection criteria, any replacement party must meet or exceed the same selection criteria standard.</w:t>
      </w:r>
    </w:p>
    <w:p w14:paraId="7A9EA84B" w14:textId="15BC0069" w:rsidR="004177D5" w:rsidRDefault="004177D5" w:rsidP="00F732F9">
      <w:pPr>
        <w:spacing w:after="120"/>
        <w:jc w:val="both"/>
        <w:rPr>
          <w:rFonts w:ascii="Arial" w:hAnsi="Arial" w:cs="Arial"/>
          <w:lang w:val="en-GB"/>
        </w:rPr>
      </w:pPr>
      <w:r w:rsidRPr="004177D5">
        <w:rPr>
          <w:rFonts w:ascii="Arial" w:hAnsi="Arial" w:cs="Arial"/>
          <w:lang w:val="en-GB"/>
        </w:rPr>
        <w:t>The Contracting Authority reserves the right, but is not obliged, to disqualify any Tenderer that makes any change to its composition after submission of a Tender.</w:t>
      </w:r>
    </w:p>
    <w:p w14:paraId="0FB0D39F" w14:textId="77777777" w:rsidR="00242E11" w:rsidRPr="00C836C6" w:rsidRDefault="00242E11" w:rsidP="00242E11">
      <w:pPr>
        <w:numPr>
          <w:ilvl w:val="1"/>
          <w:numId w:val="0"/>
        </w:numPr>
        <w:shd w:val="clear" w:color="auto" w:fill="808080" w:themeFill="background1" w:themeFillShade="80"/>
        <w:ind w:left="1080" w:hanging="1080"/>
        <w:jc w:val="both"/>
        <w:outlineLvl w:val="1"/>
        <w:rPr>
          <w:rFonts w:ascii="Arial" w:hAnsi="Arial" w:cs="Arial"/>
          <w:b/>
          <w:color w:val="FFFFFF" w:themeColor="background1"/>
          <w:lang w:val="en-GB"/>
        </w:rPr>
      </w:pPr>
      <w:bookmarkStart w:id="104" w:name="_Toc72960703"/>
      <w:bookmarkStart w:id="105" w:name="_Toc103697936"/>
      <w:bookmarkStart w:id="106" w:name="_Toc112944051"/>
      <w:r>
        <w:rPr>
          <w:rFonts w:ascii="Arial" w:hAnsi="Arial" w:cs="Arial"/>
          <w:b/>
          <w:color w:val="FFFFFF" w:themeColor="background1"/>
          <w:lang w:val="en-GB"/>
        </w:rPr>
        <w:t>6.13</w:t>
      </w:r>
      <w:r>
        <w:rPr>
          <w:rFonts w:ascii="Arial" w:hAnsi="Arial" w:cs="Arial"/>
          <w:b/>
          <w:color w:val="FFFFFF" w:themeColor="background1"/>
          <w:lang w:val="en-GB"/>
        </w:rPr>
        <w:tab/>
      </w:r>
      <w:r w:rsidRPr="00C836C6">
        <w:rPr>
          <w:rFonts w:ascii="Arial" w:hAnsi="Arial" w:cs="Arial"/>
          <w:b/>
          <w:color w:val="FFFFFF" w:themeColor="background1"/>
          <w:lang w:val="en-GB"/>
        </w:rPr>
        <w:t>Interference and Inducement to Purchase</w:t>
      </w:r>
      <w:bookmarkEnd w:id="104"/>
      <w:bookmarkEnd w:id="105"/>
      <w:bookmarkEnd w:id="106"/>
      <w:r w:rsidRPr="00C836C6" w:rsidDel="005A1893">
        <w:rPr>
          <w:rFonts w:ascii="Arial" w:hAnsi="Arial" w:cs="Arial"/>
          <w:b/>
          <w:color w:val="FFFFFF" w:themeColor="background1"/>
          <w:lang w:val="en-GB"/>
        </w:rPr>
        <w:t xml:space="preserve"> </w:t>
      </w:r>
    </w:p>
    <w:p w14:paraId="0A2471B6" w14:textId="0B91F3EF" w:rsidR="004177D5" w:rsidRDefault="004177D5" w:rsidP="00F732F9">
      <w:pPr>
        <w:spacing w:before="100" w:beforeAutospacing="1" w:after="120"/>
        <w:jc w:val="both"/>
        <w:rPr>
          <w:rFonts w:ascii="Arial" w:hAnsi="Arial" w:cs="Arial"/>
          <w:lang w:val="en-GB"/>
        </w:rPr>
      </w:pPr>
      <w:r w:rsidRPr="004177D5">
        <w:rPr>
          <w:rFonts w:ascii="Arial" w:hAnsi="Arial" w:cs="Arial"/>
          <w:lang w:val="en-GB"/>
        </w:rPr>
        <w:t>Any effort by the tenderer to unduly influence the Contracting Authority, relevant agency personnel or any other relevant persons or bodies in the process of examination, clarification, evaluation and comparison of tenders and in decisions concerning the Award of Contract shall have their tender rejected. The presumptions (including as to any gift, consideration or advantage) and other provisions under the Criminal Justice Act 2018, and all other measures for the time being governing the subject-matter in any applicable jurisdiction, shall be applicable.</w:t>
      </w:r>
    </w:p>
    <w:p w14:paraId="3C30B3FA" w14:textId="77777777" w:rsidR="00AB5C28" w:rsidRDefault="00AB5C28" w:rsidP="00F732F9">
      <w:pPr>
        <w:spacing w:before="100" w:beforeAutospacing="1" w:after="120"/>
        <w:jc w:val="both"/>
        <w:rPr>
          <w:rFonts w:ascii="Arial" w:hAnsi="Arial" w:cs="Arial"/>
          <w:lang w:val="en-GB"/>
        </w:rPr>
      </w:pPr>
    </w:p>
    <w:p w14:paraId="373DC53E" w14:textId="77777777" w:rsidR="00AB5C28" w:rsidRDefault="00AB5C28" w:rsidP="00F732F9">
      <w:pPr>
        <w:spacing w:before="100" w:beforeAutospacing="1" w:after="120"/>
        <w:jc w:val="both"/>
        <w:rPr>
          <w:rFonts w:ascii="Arial" w:hAnsi="Arial" w:cs="Arial"/>
          <w:lang w:val="en-GB"/>
        </w:rPr>
      </w:pPr>
    </w:p>
    <w:p w14:paraId="2F82DA81" w14:textId="50525189" w:rsidR="00242E11" w:rsidRPr="00C836C6" w:rsidRDefault="00242E11" w:rsidP="00242E11">
      <w:pPr>
        <w:numPr>
          <w:ilvl w:val="1"/>
          <w:numId w:val="0"/>
        </w:numPr>
        <w:shd w:val="clear" w:color="auto" w:fill="808080" w:themeFill="background1" w:themeFillShade="80"/>
        <w:ind w:left="1080" w:hanging="1080"/>
        <w:jc w:val="both"/>
        <w:outlineLvl w:val="1"/>
        <w:rPr>
          <w:rFonts w:ascii="Arial" w:hAnsi="Arial" w:cs="Arial"/>
          <w:b/>
          <w:color w:val="FFFFFF" w:themeColor="background1"/>
          <w:lang w:val="en-GB"/>
        </w:rPr>
      </w:pPr>
      <w:bookmarkStart w:id="107" w:name="_Toc72960704"/>
      <w:bookmarkStart w:id="108" w:name="_Toc103697937"/>
      <w:bookmarkStart w:id="109" w:name="_Toc112944052"/>
      <w:r>
        <w:rPr>
          <w:rFonts w:ascii="Arial" w:hAnsi="Arial" w:cs="Arial"/>
          <w:b/>
          <w:color w:val="FFFFFF" w:themeColor="background1"/>
          <w:lang w:val="en-GB"/>
        </w:rPr>
        <w:t>6.14</w:t>
      </w:r>
      <w:r>
        <w:rPr>
          <w:rFonts w:ascii="Arial" w:hAnsi="Arial" w:cs="Arial"/>
          <w:b/>
          <w:color w:val="FFFFFF" w:themeColor="background1"/>
          <w:lang w:val="en-GB"/>
        </w:rPr>
        <w:tab/>
      </w:r>
      <w:r w:rsidRPr="00C836C6">
        <w:rPr>
          <w:rFonts w:ascii="Arial" w:hAnsi="Arial" w:cs="Arial"/>
          <w:b/>
          <w:color w:val="FFFFFF" w:themeColor="background1"/>
          <w:lang w:val="en-GB"/>
        </w:rPr>
        <w:t>Conflict of Interest</w:t>
      </w:r>
      <w:bookmarkEnd w:id="107"/>
      <w:bookmarkEnd w:id="108"/>
      <w:bookmarkEnd w:id="109"/>
    </w:p>
    <w:p w14:paraId="301EC816" w14:textId="61FFFDC8" w:rsidR="004177D5" w:rsidRDefault="004177D5" w:rsidP="00242E11">
      <w:pPr>
        <w:jc w:val="both"/>
        <w:rPr>
          <w:rFonts w:ascii="Arial" w:hAnsi="Arial" w:cs="Arial"/>
          <w:lang w:val="en-GB"/>
        </w:rPr>
      </w:pPr>
      <w:r w:rsidRPr="004177D5">
        <w:rPr>
          <w:rFonts w:ascii="Arial" w:hAnsi="Arial" w:cs="Arial"/>
          <w:lang w:val="en-GB"/>
        </w:rPr>
        <w:t>Any conflict of interest involving a tenderer (or tenderers in the event of a consortium bid) must be fully disclosed to the Contracting Authority. Any registrable interest involving the tenderer and the Contracting Authority or employees of the Contracting Authority or their relatives must be fully disclosed in the tender submission or should be communicated to the Contracting Authority immediately upon such information becoming known to the tenderer, in the event of this information only coming to their notice after the submission of a bid and prior to the award of the contract. Failure to disclose a conflict of interest may disqualify a tenderer or invalidate an award of contract, depending on when the conflict of interest comes to light.</w:t>
      </w:r>
    </w:p>
    <w:p w14:paraId="4905C5F6" w14:textId="34B7D233" w:rsidR="00242E11" w:rsidRPr="00C836C6" w:rsidRDefault="00242E11" w:rsidP="00242E11">
      <w:pPr>
        <w:numPr>
          <w:ilvl w:val="1"/>
          <w:numId w:val="0"/>
        </w:numPr>
        <w:shd w:val="clear" w:color="auto" w:fill="808080" w:themeFill="background1" w:themeFillShade="80"/>
        <w:ind w:left="1080" w:hanging="1080"/>
        <w:jc w:val="both"/>
        <w:outlineLvl w:val="1"/>
        <w:rPr>
          <w:rFonts w:ascii="Arial" w:hAnsi="Arial" w:cs="Arial"/>
          <w:b/>
          <w:color w:val="FFFFFF" w:themeColor="background1"/>
          <w:lang w:val="en-GB"/>
        </w:rPr>
      </w:pPr>
      <w:bookmarkStart w:id="110" w:name="_Toc72960705"/>
      <w:bookmarkStart w:id="111" w:name="_Toc103697938"/>
      <w:bookmarkStart w:id="112" w:name="_Toc112944053"/>
      <w:r>
        <w:rPr>
          <w:rFonts w:ascii="Arial" w:hAnsi="Arial" w:cs="Arial"/>
          <w:b/>
          <w:color w:val="FFFFFF" w:themeColor="background1"/>
          <w:lang w:val="en-GB"/>
        </w:rPr>
        <w:t>6.15</w:t>
      </w:r>
      <w:r>
        <w:rPr>
          <w:rFonts w:ascii="Arial" w:hAnsi="Arial" w:cs="Arial"/>
          <w:b/>
          <w:color w:val="FFFFFF" w:themeColor="background1"/>
          <w:lang w:val="en-GB"/>
        </w:rPr>
        <w:tab/>
      </w:r>
      <w:r w:rsidRPr="00C836C6">
        <w:rPr>
          <w:rFonts w:ascii="Arial" w:hAnsi="Arial" w:cs="Arial"/>
          <w:b/>
          <w:color w:val="FFFFFF" w:themeColor="background1"/>
          <w:lang w:val="en-GB"/>
        </w:rPr>
        <w:t>Publicity</w:t>
      </w:r>
      <w:bookmarkEnd w:id="110"/>
      <w:bookmarkEnd w:id="111"/>
      <w:bookmarkEnd w:id="112"/>
    </w:p>
    <w:p w14:paraId="46C838A2" w14:textId="7F8A73A7" w:rsidR="004177D5" w:rsidRPr="004177D5" w:rsidRDefault="004177D5" w:rsidP="00F732F9">
      <w:pPr>
        <w:spacing w:after="120"/>
        <w:jc w:val="both"/>
        <w:rPr>
          <w:rFonts w:ascii="Arial" w:hAnsi="Arial" w:cs="Arial"/>
          <w:lang w:val="en-GB"/>
        </w:rPr>
      </w:pPr>
      <w:r w:rsidRPr="004177D5">
        <w:rPr>
          <w:rFonts w:ascii="Arial" w:hAnsi="Arial" w:cs="Arial"/>
          <w:lang w:val="en-GB"/>
        </w:rPr>
        <w:t>Tenderers shall not undertake (or permit to be undertaken) at any time, whether at this stage or after the award of the contract, any publicity activity with any section of the media in relation to this tender/agreement other than with the prior written consent of the Contracting Authority. Such consent shall extend to the content of any publicity. For the purposes of this paragraph, the word “media” includes (but is not limited to) radio, television, newspapers, trade and specialist press, the Internet and email accessible by the public at large and the representatives of such media.</w:t>
      </w:r>
    </w:p>
    <w:p w14:paraId="439BDB76" w14:textId="0A317626" w:rsidR="004177D5" w:rsidRDefault="004177D5" w:rsidP="00F732F9">
      <w:pPr>
        <w:spacing w:after="120"/>
        <w:jc w:val="both"/>
        <w:rPr>
          <w:rFonts w:ascii="Arial" w:hAnsi="Arial" w:cs="Arial"/>
          <w:lang w:val="en-GB"/>
        </w:rPr>
      </w:pPr>
      <w:r w:rsidRPr="004177D5">
        <w:rPr>
          <w:rFonts w:ascii="Arial" w:hAnsi="Arial" w:cs="Arial"/>
          <w:lang w:val="en-GB"/>
        </w:rPr>
        <w:t>The Contracting Authority will have the right to publicise or otherwise disclose to any third-party information regarding this process and the agreement.</w:t>
      </w:r>
    </w:p>
    <w:p w14:paraId="2671B0E7" w14:textId="77777777" w:rsidR="00242E11" w:rsidRPr="00C836C6" w:rsidRDefault="00242E11" w:rsidP="00242E11">
      <w:pPr>
        <w:numPr>
          <w:ilvl w:val="1"/>
          <w:numId w:val="0"/>
        </w:numPr>
        <w:shd w:val="clear" w:color="auto" w:fill="808080" w:themeFill="background1" w:themeFillShade="80"/>
        <w:ind w:left="1080" w:hanging="1080"/>
        <w:jc w:val="both"/>
        <w:outlineLvl w:val="1"/>
        <w:rPr>
          <w:rFonts w:ascii="Arial" w:hAnsi="Arial" w:cs="Arial"/>
          <w:b/>
          <w:color w:val="FFFFFF" w:themeColor="background1"/>
          <w:lang w:val="en-GB"/>
        </w:rPr>
      </w:pPr>
      <w:bookmarkStart w:id="113" w:name="_Toc72960706"/>
      <w:bookmarkStart w:id="114" w:name="_Toc103697939"/>
      <w:bookmarkStart w:id="115" w:name="_Toc112944054"/>
      <w:r>
        <w:rPr>
          <w:rFonts w:ascii="Arial" w:hAnsi="Arial" w:cs="Arial"/>
          <w:b/>
          <w:color w:val="FFFFFF" w:themeColor="background1"/>
          <w:lang w:val="en-GB"/>
        </w:rPr>
        <w:t>6.16</w:t>
      </w:r>
      <w:r>
        <w:rPr>
          <w:rFonts w:ascii="Arial" w:hAnsi="Arial" w:cs="Arial"/>
          <w:b/>
          <w:color w:val="FFFFFF" w:themeColor="background1"/>
          <w:lang w:val="en-GB"/>
        </w:rPr>
        <w:tab/>
      </w:r>
      <w:r w:rsidRPr="00C836C6">
        <w:rPr>
          <w:rFonts w:ascii="Arial" w:hAnsi="Arial" w:cs="Arial"/>
          <w:b/>
          <w:color w:val="FFFFFF" w:themeColor="background1"/>
          <w:lang w:val="en-GB"/>
        </w:rPr>
        <w:t>Right Not to Award</w:t>
      </w:r>
      <w:bookmarkEnd w:id="113"/>
      <w:bookmarkEnd w:id="114"/>
      <w:bookmarkEnd w:id="115"/>
    </w:p>
    <w:p w14:paraId="1C493A11" w14:textId="77777777" w:rsidR="004177D5" w:rsidRPr="004177D5" w:rsidRDefault="004177D5" w:rsidP="00F732F9">
      <w:pPr>
        <w:spacing w:after="120"/>
        <w:jc w:val="both"/>
        <w:rPr>
          <w:rFonts w:ascii="Arial" w:hAnsi="Arial" w:cs="Arial"/>
          <w:lang w:val="en-GB"/>
        </w:rPr>
      </w:pPr>
      <w:r w:rsidRPr="004177D5">
        <w:rPr>
          <w:rFonts w:ascii="Arial" w:hAnsi="Arial" w:cs="Arial"/>
          <w:lang w:val="en-GB"/>
        </w:rPr>
        <w:t>The Contracting Authority does not bind itself to accept the most economically advantageous tender or any tender. It also reserves the right to accept or reject in whole or in part any or all tenders received, and, in particular, to source the requirement with more than one provider.</w:t>
      </w:r>
    </w:p>
    <w:p w14:paraId="43EB1C47" w14:textId="3FFB1296" w:rsidR="004177D5" w:rsidRDefault="004177D5" w:rsidP="00F732F9">
      <w:pPr>
        <w:spacing w:after="120"/>
        <w:jc w:val="both"/>
        <w:rPr>
          <w:rFonts w:ascii="Arial" w:hAnsi="Arial" w:cs="Arial"/>
          <w:lang w:val="en-GB"/>
        </w:rPr>
      </w:pPr>
      <w:r w:rsidRPr="004177D5">
        <w:rPr>
          <w:rFonts w:ascii="Arial" w:hAnsi="Arial" w:cs="Arial"/>
          <w:lang w:val="en-GB"/>
        </w:rPr>
        <w:t>The invitation to tender is issued in good faith; however, the Contracting Authority at its sole discretion shall not be obliged to award a contract or proceed to further stages in the procurement process and reserves the right to cancel the procurement process.</w:t>
      </w:r>
    </w:p>
    <w:p w14:paraId="34C29235" w14:textId="77777777" w:rsidR="00242E11" w:rsidRPr="00C836C6" w:rsidRDefault="00242E11" w:rsidP="00242E11">
      <w:pPr>
        <w:numPr>
          <w:ilvl w:val="1"/>
          <w:numId w:val="0"/>
        </w:numPr>
        <w:shd w:val="clear" w:color="auto" w:fill="808080" w:themeFill="background1" w:themeFillShade="80"/>
        <w:ind w:left="1080" w:hanging="1080"/>
        <w:jc w:val="both"/>
        <w:outlineLvl w:val="1"/>
        <w:rPr>
          <w:rFonts w:ascii="Arial" w:hAnsi="Arial" w:cs="Arial"/>
          <w:b/>
          <w:color w:val="FFFFFF" w:themeColor="background1"/>
          <w:lang w:val="en-GB"/>
        </w:rPr>
      </w:pPr>
      <w:bookmarkStart w:id="116" w:name="_Toc72960707"/>
      <w:bookmarkStart w:id="117" w:name="_Toc103697940"/>
      <w:bookmarkStart w:id="118" w:name="_Toc112944055"/>
      <w:r>
        <w:rPr>
          <w:rFonts w:ascii="Arial" w:hAnsi="Arial" w:cs="Arial"/>
          <w:b/>
          <w:color w:val="FFFFFF" w:themeColor="background1"/>
          <w:lang w:val="en-GB"/>
        </w:rPr>
        <w:t>6.17</w:t>
      </w:r>
      <w:r>
        <w:rPr>
          <w:rFonts w:ascii="Arial" w:hAnsi="Arial" w:cs="Arial"/>
          <w:b/>
          <w:color w:val="FFFFFF" w:themeColor="background1"/>
          <w:lang w:val="en-GB"/>
        </w:rPr>
        <w:tab/>
      </w:r>
      <w:r w:rsidRPr="00C836C6">
        <w:rPr>
          <w:rFonts w:ascii="Arial" w:hAnsi="Arial" w:cs="Arial"/>
          <w:b/>
          <w:color w:val="FFFFFF" w:themeColor="background1"/>
          <w:lang w:val="en-GB"/>
        </w:rPr>
        <w:t>Notification of Tender Evaluations</w:t>
      </w:r>
      <w:bookmarkEnd w:id="116"/>
      <w:bookmarkEnd w:id="117"/>
      <w:bookmarkEnd w:id="118"/>
    </w:p>
    <w:p w14:paraId="276FCFB3" w14:textId="77777777" w:rsidR="00242E11" w:rsidRPr="00C836C6" w:rsidRDefault="00242E11" w:rsidP="00F732F9">
      <w:pPr>
        <w:spacing w:after="120"/>
        <w:jc w:val="both"/>
        <w:rPr>
          <w:rFonts w:ascii="Arial" w:hAnsi="Arial" w:cs="Arial"/>
          <w:lang w:val="en-GB"/>
        </w:rPr>
      </w:pPr>
      <w:r w:rsidRPr="00C836C6">
        <w:rPr>
          <w:rFonts w:ascii="Arial" w:hAnsi="Arial" w:cs="Arial"/>
          <w:lang w:val="en-GB"/>
        </w:rPr>
        <w:t>All information regarding the evaluation process or potential outcomes shall remain confidential until after the conclusion of the tender process.</w:t>
      </w:r>
    </w:p>
    <w:p w14:paraId="077FD4B5" w14:textId="77777777" w:rsidR="00242E11" w:rsidRPr="00C836C6" w:rsidRDefault="00242E11" w:rsidP="00F732F9">
      <w:pPr>
        <w:spacing w:after="120"/>
        <w:jc w:val="both"/>
        <w:rPr>
          <w:rFonts w:ascii="Arial" w:hAnsi="Arial" w:cs="Arial"/>
          <w:lang w:val="en-GB"/>
        </w:rPr>
      </w:pPr>
      <w:r w:rsidRPr="00C836C6">
        <w:rPr>
          <w:rFonts w:ascii="Arial" w:hAnsi="Arial" w:cs="Arial"/>
          <w:lang w:val="en-GB"/>
        </w:rPr>
        <w:t>All tenderers will be informed of the outcome of their tenders following tender evaluation and any necessary clarifications.</w:t>
      </w:r>
    </w:p>
    <w:p w14:paraId="4E0FCC97" w14:textId="77777777" w:rsidR="00242E11" w:rsidRPr="00C836C6" w:rsidRDefault="00242E11" w:rsidP="00F732F9">
      <w:pPr>
        <w:spacing w:after="120"/>
        <w:jc w:val="both"/>
        <w:rPr>
          <w:rFonts w:ascii="Arial" w:hAnsi="Arial" w:cs="Arial"/>
          <w:lang w:val="en-GB"/>
        </w:rPr>
      </w:pPr>
      <w:r w:rsidRPr="00C836C6">
        <w:rPr>
          <w:rFonts w:ascii="Arial" w:hAnsi="Arial" w:cs="Arial"/>
          <w:lang w:val="en-GB"/>
        </w:rPr>
        <w:t xml:space="preserve">Potential outcomes can be: </w:t>
      </w:r>
    </w:p>
    <w:p w14:paraId="4F289678" w14:textId="77777777" w:rsidR="00242E11" w:rsidRPr="00C836C6" w:rsidRDefault="00242E11" w:rsidP="00F4251C">
      <w:pPr>
        <w:numPr>
          <w:ilvl w:val="0"/>
          <w:numId w:val="8"/>
        </w:numPr>
        <w:spacing w:after="120"/>
        <w:contextualSpacing/>
        <w:jc w:val="both"/>
        <w:rPr>
          <w:rFonts w:ascii="Arial" w:hAnsi="Arial" w:cs="Arial"/>
          <w:lang w:val="en-GB"/>
        </w:rPr>
      </w:pPr>
      <w:r w:rsidRPr="00C836C6">
        <w:rPr>
          <w:rFonts w:ascii="Arial" w:hAnsi="Arial" w:cs="Arial"/>
          <w:lang w:val="en-GB"/>
        </w:rPr>
        <w:t xml:space="preserve">Award of Contract </w:t>
      </w:r>
    </w:p>
    <w:p w14:paraId="63215CB9" w14:textId="77777777" w:rsidR="00242E11" w:rsidRPr="00C836C6" w:rsidRDefault="00242E11" w:rsidP="00F4251C">
      <w:pPr>
        <w:numPr>
          <w:ilvl w:val="0"/>
          <w:numId w:val="8"/>
        </w:numPr>
        <w:spacing w:after="120"/>
        <w:contextualSpacing/>
        <w:jc w:val="both"/>
        <w:rPr>
          <w:rFonts w:ascii="Arial" w:hAnsi="Arial" w:cs="Arial"/>
          <w:lang w:val="en-GB"/>
        </w:rPr>
      </w:pPr>
      <w:r w:rsidRPr="00C836C6">
        <w:rPr>
          <w:rFonts w:ascii="Arial" w:hAnsi="Arial" w:cs="Arial"/>
          <w:lang w:val="en-GB"/>
        </w:rPr>
        <w:t>Letter of Regret</w:t>
      </w:r>
    </w:p>
    <w:p w14:paraId="11EF0AF6" w14:textId="77777777" w:rsidR="00242E11" w:rsidRPr="00C836C6" w:rsidRDefault="00242E11" w:rsidP="00F4251C">
      <w:pPr>
        <w:numPr>
          <w:ilvl w:val="0"/>
          <w:numId w:val="8"/>
        </w:numPr>
        <w:spacing w:after="120"/>
        <w:contextualSpacing/>
        <w:jc w:val="both"/>
        <w:rPr>
          <w:rFonts w:ascii="Arial" w:hAnsi="Arial" w:cs="Arial"/>
          <w:lang w:val="en-GB"/>
        </w:rPr>
      </w:pPr>
      <w:r w:rsidRPr="00C836C6">
        <w:rPr>
          <w:rFonts w:ascii="Arial" w:hAnsi="Arial" w:cs="Arial"/>
          <w:lang w:val="en-GB"/>
        </w:rPr>
        <w:t>Decision not to proceed with the Award of Contract</w:t>
      </w:r>
    </w:p>
    <w:p w14:paraId="1A844C79" w14:textId="77777777" w:rsidR="00242E11" w:rsidRPr="004177D5" w:rsidRDefault="00242E11" w:rsidP="00242E11">
      <w:pPr>
        <w:jc w:val="both"/>
        <w:rPr>
          <w:rFonts w:ascii="Arial" w:hAnsi="Arial" w:cs="Arial"/>
          <w:sz w:val="4"/>
          <w:szCs w:val="4"/>
          <w:lang w:val="en-GB"/>
        </w:rPr>
      </w:pPr>
    </w:p>
    <w:p w14:paraId="60766DE9" w14:textId="77777777" w:rsidR="00242E11" w:rsidRPr="00C836C6" w:rsidRDefault="00242E11" w:rsidP="00242E11">
      <w:pPr>
        <w:numPr>
          <w:ilvl w:val="1"/>
          <w:numId w:val="0"/>
        </w:numPr>
        <w:shd w:val="clear" w:color="auto" w:fill="808080" w:themeFill="background1" w:themeFillShade="80"/>
        <w:ind w:left="1080" w:hanging="1080"/>
        <w:jc w:val="both"/>
        <w:outlineLvl w:val="1"/>
        <w:rPr>
          <w:rFonts w:ascii="Arial" w:hAnsi="Arial" w:cs="Arial"/>
          <w:b/>
          <w:color w:val="FFFFFF" w:themeColor="background1"/>
          <w:lang w:val="en-GB"/>
        </w:rPr>
      </w:pPr>
      <w:bookmarkStart w:id="119" w:name="_Toc72960708"/>
      <w:bookmarkStart w:id="120" w:name="_Toc103697941"/>
      <w:bookmarkStart w:id="121" w:name="_Toc112944056"/>
      <w:r>
        <w:rPr>
          <w:rFonts w:ascii="Arial" w:hAnsi="Arial" w:cs="Arial"/>
          <w:b/>
          <w:color w:val="FFFFFF" w:themeColor="background1"/>
          <w:lang w:val="en-GB"/>
        </w:rPr>
        <w:t>6.18</w:t>
      </w:r>
      <w:r>
        <w:rPr>
          <w:rFonts w:ascii="Arial" w:hAnsi="Arial" w:cs="Arial"/>
          <w:b/>
          <w:color w:val="FFFFFF" w:themeColor="background1"/>
          <w:lang w:val="en-GB"/>
        </w:rPr>
        <w:tab/>
      </w:r>
      <w:r w:rsidRPr="00C836C6">
        <w:rPr>
          <w:rFonts w:ascii="Arial" w:hAnsi="Arial" w:cs="Arial"/>
          <w:b/>
          <w:color w:val="FFFFFF" w:themeColor="background1"/>
          <w:lang w:val="en-GB"/>
        </w:rPr>
        <w:t>Award Notices</w:t>
      </w:r>
      <w:bookmarkEnd w:id="119"/>
      <w:bookmarkEnd w:id="120"/>
      <w:bookmarkEnd w:id="121"/>
    </w:p>
    <w:p w14:paraId="5896713D" w14:textId="23BCF83E" w:rsidR="00242E11" w:rsidRPr="00C836C6" w:rsidRDefault="004177D5" w:rsidP="00242E11">
      <w:pPr>
        <w:jc w:val="both"/>
        <w:rPr>
          <w:rFonts w:ascii="Arial" w:hAnsi="Arial" w:cs="Arial"/>
          <w:lang w:val="en-GB"/>
        </w:rPr>
      </w:pPr>
      <w:r w:rsidRPr="004177D5">
        <w:rPr>
          <w:rFonts w:ascii="Arial" w:hAnsi="Arial" w:cs="Arial"/>
          <w:lang w:val="en-GB"/>
        </w:rPr>
        <w:t>Following the award of the contract, an award notice will be dispatched to eTenders announcing the results of the competition.</w:t>
      </w:r>
    </w:p>
    <w:p w14:paraId="1E8308FA" w14:textId="77777777" w:rsidR="00242E11" w:rsidRPr="00C836C6" w:rsidRDefault="00242E11" w:rsidP="00242E11">
      <w:pPr>
        <w:numPr>
          <w:ilvl w:val="1"/>
          <w:numId w:val="0"/>
        </w:numPr>
        <w:shd w:val="clear" w:color="auto" w:fill="808080" w:themeFill="background1" w:themeFillShade="80"/>
        <w:ind w:left="1080" w:hanging="1080"/>
        <w:jc w:val="both"/>
        <w:outlineLvl w:val="1"/>
        <w:rPr>
          <w:rFonts w:ascii="Arial" w:hAnsi="Arial" w:cs="Arial"/>
          <w:b/>
          <w:color w:val="FFFFFF" w:themeColor="background1"/>
          <w:lang w:val="en-GB"/>
        </w:rPr>
      </w:pPr>
      <w:bookmarkStart w:id="122" w:name="_Toc72960709"/>
      <w:bookmarkStart w:id="123" w:name="_Toc103697942"/>
      <w:bookmarkStart w:id="124" w:name="_Toc112944057"/>
      <w:r>
        <w:rPr>
          <w:rFonts w:ascii="Arial" w:hAnsi="Arial" w:cs="Arial"/>
          <w:b/>
          <w:color w:val="FFFFFF" w:themeColor="background1"/>
          <w:lang w:val="en-GB"/>
        </w:rPr>
        <w:t>6.19</w:t>
      </w:r>
      <w:r>
        <w:rPr>
          <w:rFonts w:ascii="Arial" w:hAnsi="Arial" w:cs="Arial"/>
          <w:b/>
          <w:color w:val="FFFFFF" w:themeColor="background1"/>
          <w:lang w:val="en-GB"/>
        </w:rPr>
        <w:tab/>
      </w:r>
      <w:r w:rsidRPr="00C836C6">
        <w:rPr>
          <w:rFonts w:ascii="Arial" w:hAnsi="Arial" w:cs="Arial"/>
          <w:b/>
          <w:color w:val="FFFFFF" w:themeColor="background1"/>
          <w:lang w:val="en-GB"/>
        </w:rPr>
        <w:t>Policy on Personal Debriefings</w:t>
      </w:r>
      <w:bookmarkEnd w:id="122"/>
      <w:bookmarkEnd w:id="123"/>
      <w:bookmarkEnd w:id="124"/>
    </w:p>
    <w:p w14:paraId="23FC342A" w14:textId="77777777" w:rsidR="00242E11" w:rsidRPr="00C836C6" w:rsidRDefault="00242E11" w:rsidP="00242E11">
      <w:pPr>
        <w:jc w:val="both"/>
        <w:rPr>
          <w:rFonts w:ascii="Arial" w:hAnsi="Arial" w:cs="Arial"/>
          <w:lang w:val="en-GB"/>
        </w:rPr>
      </w:pPr>
      <w:r w:rsidRPr="00C836C6">
        <w:rPr>
          <w:rFonts w:ascii="Arial" w:hAnsi="Arial" w:cs="Arial"/>
          <w:lang w:val="en-GB"/>
        </w:rPr>
        <w:lastRenderedPageBreak/>
        <w:t>Based on the provision of the information to unsuccessful tenderers as outlined above and due to resourcing constraints, the Contracting Authority will not be offering individual debriefing meetings to unsuccessful bidders.</w:t>
      </w:r>
    </w:p>
    <w:p w14:paraId="1D6A04D4" w14:textId="77777777" w:rsidR="00242E11" w:rsidRPr="00C836C6" w:rsidRDefault="00242E11" w:rsidP="00242E11">
      <w:pPr>
        <w:numPr>
          <w:ilvl w:val="1"/>
          <w:numId w:val="0"/>
        </w:numPr>
        <w:shd w:val="clear" w:color="auto" w:fill="808080" w:themeFill="background1" w:themeFillShade="80"/>
        <w:ind w:left="1080" w:hanging="1080"/>
        <w:jc w:val="both"/>
        <w:outlineLvl w:val="1"/>
        <w:rPr>
          <w:rFonts w:ascii="Arial" w:hAnsi="Arial" w:cs="Arial"/>
          <w:b/>
          <w:color w:val="FFFFFF" w:themeColor="background1"/>
          <w:lang w:val="en-GB"/>
        </w:rPr>
      </w:pPr>
      <w:bookmarkStart w:id="125" w:name="_Toc72960710"/>
      <w:bookmarkStart w:id="126" w:name="_Toc103697943"/>
      <w:bookmarkStart w:id="127" w:name="_Toc112944058"/>
      <w:r>
        <w:rPr>
          <w:rFonts w:ascii="Arial" w:hAnsi="Arial" w:cs="Arial"/>
          <w:b/>
          <w:color w:val="FFFFFF" w:themeColor="background1"/>
          <w:lang w:val="en-GB"/>
        </w:rPr>
        <w:t>6.20</w:t>
      </w:r>
      <w:r>
        <w:rPr>
          <w:rFonts w:ascii="Arial" w:hAnsi="Arial" w:cs="Arial"/>
          <w:b/>
          <w:color w:val="FFFFFF" w:themeColor="background1"/>
          <w:lang w:val="en-GB"/>
        </w:rPr>
        <w:tab/>
      </w:r>
      <w:r w:rsidRPr="00C836C6">
        <w:rPr>
          <w:rFonts w:ascii="Arial" w:hAnsi="Arial" w:cs="Arial"/>
          <w:b/>
          <w:color w:val="FFFFFF" w:themeColor="background1"/>
          <w:lang w:val="en-GB"/>
        </w:rPr>
        <w:t>Copyright</w:t>
      </w:r>
      <w:bookmarkEnd w:id="125"/>
      <w:bookmarkEnd w:id="126"/>
      <w:bookmarkEnd w:id="127"/>
    </w:p>
    <w:p w14:paraId="4AFC9656" w14:textId="0B4C206F" w:rsidR="004D2127" w:rsidRDefault="004D2127" w:rsidP="00242E11">
      <w:pPr>
        <w:jc w:val="both"/>
        <w:rPr>
          <w:rFonts w:ascii="Arial" w:hAnsi="Arial" w:cs="Arial"/>
          <w:lang w:val="en-GB"/>
        </w:rPr>
      </w:pPr>
      <w:r w:rsidRPr="004D2127">
        <w:rPr>
          <w:rFonts w:ascii="Arial" w:hAnsi="Arial" w:cs="Arial"/>
          <w:lang w:val="en-GB"/>
        </w:rPr>
        <w:t>The Contracting Authority will have copyright ownership of any material developed for use by the Contracting Authority under the terms of this tender. The service provider may have a non-exclusive license to use such material but only for its own purposes (to be agreed with the successful tenderer).</w:t>
      </w:r>
    </w:p>
    <w:p w14:paraId="6FC692BB" w14:textId="77777777" w:rsidR="00242E11" w:rsidRPr="00C836C6" w:rsidRDefault="00242E11" w:rsidP="00242E11">
      <w:pPr>
        <w:numPr>
          <w:ilvl w:val="1"/>
          <w:numId w:val="0"/>
        </w:numPr>
        <w:shd w:val="clear" w:color="auto" w:fill="808080" w:themeFill="background1" w:themeFillShade="80"/>
        <w:ind w:left="1080" w:hanging="1080"/>
        <w:jc w:val="both"/>
        <w:outlineLvl w:val="1"/>
        <w:rPr>
          <w:rFonts w:ascii="Arial" w:hAnsi="Arial" w:cs="Arial"/>
          <w:b/>
          <w:color w:val="FFFFFF" w:themeColor="background1"/>
          <w:lang w:val="en-GB"/>
        </w:rPr>
      </w:pPr>
      <w:bookmarkStart w:id="128" w:name="_Toc72960711"/>
      <w:bookmarkStart w:id="129" w:name="_Toc103697944"/>
      <w:bookmarkStart w:id="130" w:name="_Toc112944059"/>
      <w:r>
        <w:rPr>
          <w:rFonts w:ascii="Arial" w:hAnsi="Arial" w:cs="Arial"/>
          <w:b/>
          <w:color w:val="FFFFFF" w:themeColor="background1"/>
          <w:lang w:val="en-GB"/>
        </w:rPr>
        <w:t>6.21</w:t>
      </w:r>
      <w:r>
        <w:rPr>
          <w:rFonts w:ascii="Arial" w:hAnsi="Arial" w:cs="Arial"/>
          <w:b/>
          <w:color w:val="FFFFFF" w:themeColor="background1"/>
          <w:lang w:val="en-GB"/>
        </w:rPr>
        <w:tab/>
      </w:r>
      <w:r w:rsidRPr="00C836C6">
        <w:rPr>
          <w:rFonts w:ascii="Arial" w:hAnsi="Arial" w:cs="Arial"/>
          <w:b/>
          <w:color w:val="FFFFFF" w:themeColor="background1"/>
          <w:lang w:val="en-GB"/>
        </w:rPr>
        <w:t>Brand Names, etc.</w:t>
      </w:r>
      <w:bookmarkEnd w:id="128"/>
      <w:bookmarkEnd w:id="129"/>
      <w:bookmarkEnd w:id="130"/>
    </w:p>
    <w:p w14:paraId="43467A97" w14:textId="0750CF61" w:rsidR="004D2127" w:rsidRDefault="004D2127" w:rsidP="00242E11">
      <w:pPr>
        <w:jc w:val="both"/>
        <w:rPr>
          <w:rFonts w:ascii="Arial" w:hAnsi="Arial" w:cs="Arial"/>
          <w:lang w:val="en-GB"/>
        </w:rPr>
      </w:pPr>
      <w:r w:rsidRPr="004D2127">
        <w:rPr>
          <w:rFonts w:ascii="Arial" w:hAnsi="Arial" w:cs="Arial"/>
          <w:lang w:val="en-GB"/>
        </w:rPr>
        <w:t>Please note in relation to this tender document; where reference is made to a particular make, source, process, trademark, type or patent, that this is not to be regarded as a de facto requirement. In all such cases it should be understood that the reference in question is accompanied by the words "or equivalent”.</w:t>
      </w:r>
    </w:p>
    <w:p w14:paraId="5B5ED726" w14:textId="77777777" w:rsidR="00242E11" w:rsidRPr="00C836C6" w:rsidRDefault="00242E11" w:rsidP="00242E11">
      <w:pPr>
        <w:numPr>
          <w:ilvl w:val="1"/>
          <w:numId w:val="0"/>
        </w:numPr>
        <w:shd w:val="clear" w:color="auto" w:fill="808080" w:themeFill="background1" w:themeFillShade="80"/>
        <w:ind w:left="1080" w:hanging="1080"/>
        <w:jc w:val="both"/>
        <w:outlineLvl w:val="1"/>
        <w:rPr>
          <w:rFonts w:ascii="Arial" w:hAnsi="Arial" w:cs="Arial"/>
          <w:b/>
          <w:color w:val="FFFFFF" w:themeColor="background1"/>
          <w:lang w:val="en-GB"/>
        </w:rPr>
      </w:pPr>
      <w:bookmarkStart w:id="131" w:name="_Toc72960712"/>
      <w:bookmarkStart w:id="132" w:name="_Toc103697945"/>
      <w:bookmarkStart w:id="133" w:name="_Toc112944060"/>
      <w:r>
        <w:rPr>
          <w:rFonts w:ascii="Arial" w:hAnsi="Arial" w:cs="Arial"/>
          <w:b/>
          <w:color w:val="FFFFFF" w:themeColor="background1"/>
          <w:lang w:val="en-GB"/>
        </w:rPr>
        <w:t>6.22</w:t>
      </w:r>
      <w:r>
        <w:rPr>
          <w:rFonts w:ascii="Arial" w:hAnsi="Arial" w:cs="Arial"/>
          <w:b/>
          <w:color w:val="FFFFFF" w:themeColor="background1"/>
          <w:lang w:val="en-GB"/>
        </w:rPr>
        <w:tab/>
      </w:r>
      <w:r w:rsidRPr="00C836C6">
        <w:rPr>
          <w:rFonts w:ascii="Arial" w:hAnsi="Arial" w:cs="Arial"/>
          <w:b/>
          <w:color w:val="FFFFFF" w:themeColor="background1"/>
          <w:lang w:val="en-GB"/>
        </w:rPr>
        <w:t>Environmental Aspects</w:t>
      </w:r>
      <w:bookmarkEnd w:id="131"/>
      <w:bookmarkEnd w:id="132"/>
      <w:bookmarkEnd w:id="133"/>
    </w:p>
    <w:p w14:paraId="56D035F0" w14:textId="4D021D0F" w:rsidR="004D2127" w:rsidRDefault="004D2127" w:rsidP="00242E11">
      <w:pPr>
        <w:jc w:val="both"/>
        <w:rPr>
          <w:rFonts w:ascii="Arial" w:hAnsi="Arial" w:cs="Arial"/>
          <w:lang w:val="en-GB"/>
        </w:rPr>
      </w:pPr>
      <w:r w:rsidRPr="004D2127">
        <w:rPr>
          <w:rFonts w:ascii="Arial" w:hAnsi="Arial" w:cs="Arial"/>
          <w:lang w:val="en-GB"/>
        </w:rPr>
        <w:t>The Contracting Authority is committed to the principles of environmental management in its activities, and it encourages the implementation of sustainability principles in its procurement practices. Tenderers/contractors should make all reasonable efforts to minimise adverse environmental impact in the methods of service delivery and in materials used.</w:t>
      </w:r>
    </w:p>
    <w:p w14:paraId="18167530" w14:textId="77777777" w:rsidR="004D2127" w:rsidRPr="004D2127" w:rsidRDefault="004D2127" w:rsidP="004D2127">
      <w:pPr>
        <w:numPr>
          <w:ilvl w:val="1"/>
          <w:numId w:val="0"/>
        </w:numPr>
        <w:shd w:val="clear" w:color="auto" w:fill="808080" w:themeFill="background1" w:themeFillShade="80"/>
        <w:ind w:left="1080" w:hanging="1080"/>
        <w:jc w:val="both"/>
        <w:outlineLvl w:val="1"/>
        <w:rPr>
          <w:rFonts w:ascii="Arial" w:hAnsi="Arial" w:cs="Arial"/>
          <w:b/>
          <w:color w:val="FFFFFF" w:themeColor="background1"/>
          <w:lang w:val="en-GB"/>
        </w:rPr>
      </w:pPr>
      <w:bookmarkStart w:id="134" w:name="_Toc112944061"/>
      <w:r w:rsidRPr="004D2127">
        <w:rPr>
          <w:rFonts w:ascii="Arial" w:hAnsi="Arial" w:cs="Arial"/>
          <w:b/>
          <w:color w:val="FFFFFF" w:themeColor="background1"/>
          <w:lang w:val="en-GB"/>
        </w:rPr>
        <w:t>6.23 Knowledge and Skills Transfer</w:t>
      </w:r>
      <w:bookmarkEnd w:id="134"/>
    </w:p>
    <w:p w14:paraId="6521B9AA" w14:textId="0662B862" w:rsidR="004D2127" w:rsidRDefault="004D2127" w:rsidP="004D2127">
      <w:pPr>
        <w:jc w:val="both"/>
        <w:rPr>
          <w:rFonts w:ascii="Arial" w:hAnsi="Arial" w:cs="Arial"/>
          <w:lang w:val="en-GB"/>
        </w:rPr>
      </w:pPr>
      <w:r w:rsidRPr="004D2127">
        <w:rPr>
          <w:rFonts w:ascii="Arial" w:hAnsi="Arial" w:cs="Arial"/>
          <w:lang w:val="en-GB"/>
        </w:rPr>
        <w:t xml:space="preserve">It will be a condition of the contract that </w:t>
      </w:r>
      <w:r>
        <w:rPr>
          <w:rFonts w:ascii="Arial" w:hAnsi="Arial" w:cs="Arial"/>
          <w:lang w:val="en-GB"/>
        </w:rPr>
        <w:t xml:space="preserve">(where applicable) </w:t>
      </w:r>
      <w:r w:rsidRPr="004D2127">
        <w:rPr>
          <w:rFonts w:ascii="Arial" w:hAnsi="Arial" w:cs="Arial"/>
          <w:lang w:val="en-GB"/>
        </w:rPr>
        <w:t xml:space="preserve">opportunities for the transfer of skills and/or knowledge from the Tender/Tender’s staff to the Contracting Authority staff will be availed of during the course of </w:t>
      </w:r>
      <w:r w:rsidR="003C2C0A">
        <w:rPr>
          <w:rFonts w:ascii="Arial" w:hAnsi="Arial" w:cs="Arial"/>
          <w:lang w:val="en-GB"/>
        </w:rPr>
        <w:t>the C</w:t>
      </w:r>
      <w:r w:rsidRPr="004D2127">
        <w:rPr>
          <w:rFonts w:ascii="Arial" w:hAnsi="Arial" w:cs="Arial"/>
          <w:lang w:val="en-GB"/>
        </w:rPr>
        <w:t>ontract.</w:t>
      </w:r>
    </w:p>
    <w:p w14:paraId="5F36DCC6" w14:textId="315FE7D4" w:rsidR="00242E11" w:rsidRPr="00C836C6" w:rsidRDefault="00242E11" w:rsidP="00242E11">
      <w:pPr>
        <w:numPr>
          <w:ilvl w:val="1"/>
          <w:numId w:val="0"/>
        </w:numPr>
        <w:shd w:val="clear" w:color="auto" w:fill="808080" w:themeFill="background1" w:themeFillShade="80"/>
        <w:ind w:left="1080" w:hanging="1080"/>
        <w:jc w:val="both"/>
        <w:outlineLvl w:val="1"/>
        <w:rPr>
          <w:rFonts w:ascii="Arial" w:hAnsi="Arial" w:cs="Arial"/>
          <w:b/>
          <w:color w:val="FFFFFF" w:themeColor="background1"/>
          <w:lang w:val="en-GB"/>
        </w:rPr>
      </w:pPr>
      <w:bookmarkStart w:id="135" w:name="_Toc72960713"/>
      <w:bookmarkStart w:id="136" w:name="_Toc103697946"/>
      <w:bookmarkStart w:id="137" w:name="_Toc112944062"/>
      <w:r>
        <w:rPr>
          <w:rFonts w:ascii="Arial" w:hAnsi="Arial" w:cs="Arial"/>
          <w:b/>
          <w:color w:val="FFFFFF" w:themeColor="background1"/>
          <w:lang w:val="en-GB"/>
        </w:rPr>
        <w:t>6.2</w:t>
      </w:r>
      <w:r w:rsidR="003C2C0A">
        <w:rPr>
          <w:rFonts w:ascii="Arial" w:hAnsi="Arial" w:cs="Arial"/>
          <w:b/>
          <w:color w:val="FFFFFF" w:themeColor="background1"/>
          <w:lang w:val="en-GB"/>
        </w:rPr>
        <w:t>4</w:t>
      </w:r>
      <w:r>
        <w:rPr>
          <w:rFonts w:ascii="Arial" w:hAnsi="Arial" w:cs="Arial"/>
          <w:b/>
          <w:color w:val="FFFFFF" w:themeColor="background1"/>
          <w:lang w:val="en-GB"/>
        </w:rPr>
        <w:tab/>
      </w:r>
      <w:r w:rsidRPr="00C836C6">
        <w:rPr>
          <w:rFonts w:ascii="Arial" w:hAnsi="Arial" w:cs="Arial"/>
          <w:b/>
          <w:color w:val="FFFFFF" w:themeColor="background1"/>
          <w:lang w:val="en-GB"/>
        </w:rPr>
        <w:t>Currency and Payment</w:t>
      </w:r>
      <w:bookmarkEnd w:id="135"/>
      <w:bookmarkEnd w:id="136"/>
      <w:bookmarkEnd w:id="137"/>
    </w:p>
    <w:p w14:paraId="16FB4AD7" w14:textId="77777777" w:rsidR="003C2C0A" w:rsidRPr="003C2C0A" w:rsidRDefault="003C2C0A" w:rsidP="003C2C0A">
      <w:pPr>
        <w:jc w:val="both"/>
        <w:rPr>
          <w:rFonts w:ascii="Arial" w:hAnsi="Arial" w:cs="Arial"/>
          <w:lang w:val="en-GB"/>
        </w:rPr>
      </w:pPr>
      <w:r w:rsidRPr="003C2C0A">
        <w:rPr>
          <w:rFonts w:ascii="Arial" w:hAnsi="Arial" w:cs="Arial"/>
          <w:lang w:val="en-GB"/>
        </w:rPr>
        <w:t>The currency in which all prices and rates shall be tendered, and which payments under the contract will be paid, shall be Euro (€). All prices and rates quoted should be exclusive of VAT, with the applicable rate of VAT clearly indicated.</w:t>
      </w:r>
    </w:p>
    <w:p w14:paraId="020AE6A0" w14:textId="6ED50150" w:rsidR="003C2C0A" w:rsidRDefault="003C2C0A" w:rsidP="003C2C0A">
      <w:pPr>
        <w:jc w:val="both"/>
        <w:rPr>
          <w:rFonts w:ascii="Arial" w:hAnsi="Arial" w:cs="Arial"/>
          <w:lang w:val="en-GB"/>
        </w:rPr>
      </w:pPr>
      <w:r w:rsidRPr="003C2C0A">
        <w:rPr>
          <w:rFonts w:ascii="Arial" w:hAnsi="Arial" w:cs="Arial"/>
          <w:lang w:val="en-GB"/>
        </w:rPr>
        <w:t>A schedule of payments will be agreed with the successful tenderer and invoices shall be submitted in accordance with the terms agreed with the Contracting Authority.</w:t>
      </w:r>
    </w:p>
    <w:p w14:paraId="149459B2" w14:textId="2BCE15D1" w:rsidR="00242E11" w:rsidRPr="00C836C6" w:rsidRDefault="00242E11" w:rsidP="00242E11">
      <w:pPr>
        <w:numPr>
          <w:ilvl w:val="1"/>
          <w:numId w:val="0"/>
        </w:numPr>
        <w:shd w:val="clear" w:color="auto" w:fill="808080" w:themeFill="background1" w:themeFillShade="80"/>
        <w:ind w:left="1080" w:hanging="1080"/>
        <w:jc w:val="both"/>
        <w:outlineLvl w:val="1"/>
        <w:rPr>
          <w:rFonts w:ascii="Arial" w:hAnsi="Arial" w:cs="Arial"/>
          <w:b/>
          <w:color w:val="FFFFFF" w:themeColor="background1"/>
          <w:lang w:val="en-GB"/>
        </w:rPr>
      </w:pPr>
      <w:bookmarkStart w:id="138" w:name="_Toc72960714"/>
      <w:bookmarkStart w:id="139" w:name="_Toc103697947"/>
      <w:bookmarkStart w:id="140" w:name="_Toc112944063"/>
      <w:r>
        <w:rPr>
          <w:rFonts w:ascii="Arial" w:hAnsi="Arial" w:cs="Arial"/>
          <w:b/>
          <w:color w:val="FFFFFF" w:themeColor="background1"/>
          <w:lang w:val="en-GB"/>
        </w:rPr>
        <w:t>6.2</w:t>
      </w:r>
      <w:r w:rsidR="003C2C0A">
        <w:rPr>
          <w:rFonts w:ascii="Arial" w:hAnsi="Arial" w:cs="Arial"/>
          <w:b/>
          <w:color w:val="FFFFFF" w:themeColor="background1"/>
          <w:lang w:val="en-GB"/>
        </w:rPr>
        <w:t>5</w:t>
      </w:r>
      <w:r>
        <w:rPr>
          <w:rFonts w:ascii="Arial" w:hAnsi="Arial" w:cs="Arial"/>
          <w:b/>
          <w:color w:val="FFFFFF" w:themeColor="background1"/>
          <w:lang w:val="en-GB"/>
        </w:rPr>
        <w:tab/>
      </w:r>
      <w:r w:rsidRPr="00C836C6">
        <w:rPr>
          <w:rFonts w:ascii="Arial" w:hAnsi="Arial" w:cs="Arial"/>
          <w:b/>
          <w:color w:val="FFFFFF" w:themeColor="background1"/>
          <w:lang w:val="en-GB"/>
        </w:rPr>
        <w:t>Irish Legislation and Law</w:t>
      </w:r>
      <w:bookmarkEnd w:id="138"/>
      <w:bookmarkEnd w:id="139"/>
      <w:bookmarkEnd w:id="140"/>
    </w:p>
    <w:p w14:paraId="3D409460" w14:textId="6EE77846" w:rsidR="003C2C0A" w:rsidRDefault="003C2C0A" w:rsidP="00242E11">
      <w:pPr>
        <w:jc w:val="both"/>
        <w:rPr>
          <w:rFonts w:ascii="Arial" w:hAnsi="Arial" w:cs="Arial"/>
          <w:lang w:val="en-GB"/>
        </w:rPr>
      </w:pPr>
      <w:r w:rsidRPr="003C2C0A">
        <w:rPr>
          <w:rFonts w:ascii="Arial" w:hAnsi="Arial" w:cs="Arial"/>
          <w:lang w:val="en-GB"/>
        </w:rPr>
        <w:t>Tenderers should be aware that national legislation applies in other matters such as Employment, Working Hours, Official Secrets, Data Protection and Health and Safety. Tenderers must have regard to statutory terms relating to minimum pay and to legally binding industrial or sectoral agreements in the Contracting Authority tenders and in delivering contracts awarded to them. The contract(s) awarded on foot of this tender process will be governed by Irish law.</w:t>
      </w:r>
    </w:p>
    <w:p w14:paraId="465FC942" w14:textId="77777777" w:rsidR="00242E11" w:rsidRPr="00C836C6" w:rsidRDefault="00242E11" w:rsidP="00242E11">
      <w:pPr>
        <w:numPr>
          <w:ilvl w:val="1"/>
          <w:numId w:val="0"/>
        </w:numPr>
        <w:shd w:val="clear" w:color="auto" w:fill="808080" w:themeFill="background1" w:themeFillShade="80"/>
        <w:ind w:left="1080" w:hanging="1080"/>
        <w:jc w:val="both"/>
        <w:outlineLvl w:val="1"/>
        <w:rPr>
          <w:rFonts w:ascii="Arial" w:hAnsi="Arial" w:cs="Arial"/>
          <w:b/>
          <w:color w:val="FFFFFF" w:themeColor="background1"/>
          <w:lang w:val="en-GB"/>
        </w:rPr>
      </w:pPr>
      <w:bookmarkStart w:id="141" w:name="_Toc72960716"/>
      <w:bookmarkStart w:id="142" w:name="_Toc103697949"/>
      <w:bookmarkStart w:id="143" w:name="_Toc112944064"/>
      <w:r>
        <w:rPr>
          <w:rFonts w:ascii="Arial" w:hAnsi="Arial" w:cs="Arial"/>
          <w:b/>
          <w:color w:val="FFFFFF" w:themeColor="background1"/>
          <w:lang w:val="en-GB"/>
        </w:rPr>
        <w:t>6.26</w:t>
      </w:r>
      <w:r>
        <w:rPr>
          <w:rFonts w:ascii="Arial" w:hAnsi="Arial" w:cs="Arial"/>
          <w:b/>
          <w:color w:val="FFFFFF" w:themeColor="background1"/>
          <w:lang w:val="en-GB"/>
        </w:rPr>
        <w:tab/>
      </w:r>
      <w:r w:rsidRPr="00C836C6">
        <w:rPr>
          <w:rFonts w:ascii="Arial" w:hAnsi="Arial" w:cs="Arial"/>
          <w:b/>
          <w:color w:val="FFFFFF" w:themeColor="background1"/>
          <w:lang w:val="en-GB"/>
        </w:rPr>
        <w:t>Anti-Competitive Conduct</w:t>
      </w:r>
      <w:bookmarkEnd w:id="141"/>
      <w:bookmarkEnd w:id="142"/>
      <w:bookmarkEnd w:id="143"/>
    </w:p>
    <w:p w14:paraId="1A8246DA" w14:textId="4684ADC7" w:rsidR="003C2C0A" w:rsidRDefault="003C2C0A" w:rsidP="00242E11">
      <w:pPr>
        <w:jc w:val="both"/>
        <w:rPr>
          <w:rFonts w:ascii="Arial" w:hAnsi="Arial" w:cs="Arial"/>
          <w:lang w:val="en-GB"/>
        </w:rPr>
      </w:pPr>
      <w:r w:rsidRPr="003C2C0A">
        <w:rPr>
          <w:rFonts w:ascii="Arial" w:hAnsi="Arial" w:cs="Arial"/>
          <w:lang w:val="en-GB"/>
        </w:rPr>
        <w:t>Tenderers should take notice of the Competition Act 2002 (as amended, the “2002 Act”), which makes it a criminal offence for tenderers to collude on prices or any other aspects relating to this procurement competition.</w:t>
      </w:r>
    </w:p>
    <w:p w14:paraId="43726DF3" w14:textId="77777777" w:rsidR="00242E11" w:rsidRPr="00C836C6" w:rsidRDefault="00242E11" w:rsidP="00242E11">
      <w:pPr>
        <w:numPr>
          <w:ilvl w:val="1"/>
          <w:numId w:val="0"/>
        </w:numPr>
        <w:shd w:val="clear" w:color="auto" w:fill="808080" w:themeFill="background1" w:themeFillShade="80"/>
        <w:ind w:left="1080" w:hanging="1080"/>
        <w:jc w:val="both"/>
        <w:outlineLvl w:val="1"/>
        <w:rPr>
          <w:rFonts w:ascii="Arial" w:hAnsi="Arial" w:cs="Arial"/>
          <w:b/>
          <w:color w:val="FFFFFF" w:themeColor="background1"/>
          <w:lang w:val="en-GB"/>
        </w:rPr>
      </w:pPr>
      <w:bookmarkStart w:id="144" w:name="_Toc72960717"/>
      <w:bookmarkStart w:id="145" w:name="_Toc103697950"/>
      <w:bookmarkStart w:id="146" w:name="_Toc112944065"/>
      <w:r>
        <w:rPr>
          <w:rFonts w:ascii="Arial" w:hAnsi="Arial" w:cs="Arial"/>
          <w:b/>
          <w:color w:val="FFFFFF" w:themeColor="background1"/>
          <w:lang w:val="en-GB"/>
        </w:rPr>
        <w:t>6.27</w:t>
      </w:r>
      <w:r>
        <w:rPr>
          <w:rFonts w:ascii="Arial" w:hAnsi="Arial" w:cs="Arial"/>
          <w:b/>
          <w:color w:val="FFFFFF" w:themeColor="background1"/>
          <w:lang w:val="en-GB"/>
        </w:rPr>
        <w:tab/>
      </w:r>
      <w:r w:rsidRPr="00C836C6">
        <w:rPr>
          <w:rFonts w:ascii="Arial" w:hAnsi="Arial" w:cs="Arial"/>
          <w:b/>
          <w:color w:val="FFFFFF" w:themeColor="background1"/>
          <w:lang w:val="en-GB"/>
        </w:rPr>
        <w:t>Accessibility / Dignity at Work</w:t>
      </w:r>
      <w:bookmarkEnd w:id="144"/>
      <w:bookmarkEnd w:id="145"/>
      <w:bookmarkEnd w:id="146"/>
    </w:p>
    <w:p w14:paraId="77D177B2" w14:textId="77777777" w:rsidR="003C2C0A" w:rsidRPr="003C2C0A" w:rsidRDefault="003C2C0A" w:rsidP="003C2C0A">
      <w:pPr>
        <w:jc w:val="both"/>
        <w:rPr>
          <w:rFonts w:ascii="Arial" w:hAnsi="Arial" w:cs="Arial"/>
          <w:lang w:val="en-GB"/>
        </w:rPr>
      </w:pPr>
      <w:r w:rsidRPr="003C2C0A">
        <w:rPr>
          <w:rFonts w:ascii="Arial" w:hAnsi="Arial" w:cs="Arial"/>
          <w:lang w:val="en-GB"/>
        </w:rPr>
        <w:lastRenderedPageBreak/>
        <w:t>The successful tenderer(s) shall comply with all relevant legislation relating to dignity at work. As a public body and employer, the Contracting Authority is committed to a policy of equality of opportunity for all personnel.</w:t>
      </w:r>
    </w:p>
    <w:p w14:paraId="37F6446D" w14:textId="1DE02B16" w:rsidR="00F732F9" w:rsidRDefault="003C2C0A" w:rsidP="003C2C0A">
      <w:pPr>
        <w:jc w:val="both"/>
        <w:rPr>
          <w:rFonts w:ascii="Arial" w:hAnsi="Arial" w:cs="Arial"/>
          <w:highlight w:val="yellow"/>
          <w:lang w:val="en-GB"/>
        </w:rPr>
      </w:pPr>
      <w:r w:rsidRPr="003C2C0A">
        <w:rPr>
          <w:rFonts w:ascii="Arial" w:hAnsi="Arial" w:cs="Arial"/>
          <w:lang w:val="en-GB"/>
        </w:rPr>
        <w:t>In line with the Disability Act 2005, accessibility requirements should be clearly stated in request for tenders / quotations where applicable. Under Section 27 of the Act the Contracting Authority is required to ensure that both the goods supplied, and services provided to it are accessible to persons with disabilities.</w:t>
      </w:r>
    </w:p>
    <w:p w14:paraId="5D333DF9" w14:textId="77777777" w:rsidR="00242E11" w:rsidRPr="00C836C6" w:rsidRDefault="00242E11" w:rsidP="00242E11">
      <w:pPr>
        <w:numPr>
          <w:ilvl w:val="1"/>
          <w:numId w:val="0"/>
        </w:numPr>
        <w:shd w:val="clear" w:color="auto" w:fill="808080" w:themeFill="background1" w:themeFillShade="80"/>
        <w:ind w:left="1080" w:hanging="1080"/>
        <w:jc w:val="both"/>
        <w:outlineLvl w:val="1"/>
        <w:rPr>
          <w:rFonts w:ascii="Arial" w:hAnsi="Arial" w:cs="Arial"/>
          <w:b/>
          <w:color w:val="FFFFFF" w:themeColor="background1"/>
          <w:lang w:val="en-GB"/>
        </w:rPr>
      </w:pPr>
      <w:bookmarkStart w:id="147" w:name="_Toc72960718"/>
      <w:bookmarkStart w:id="148" w:name="_Toc103697951"/>
      <w:bookmarkStart w:id="149" w:name="_Toc112944066"/>
      <w:r>
        <w:rPr>
          <w:rFonts w:ascii="Arial" w:hAnsi="Arial" w:cs="Arial"/>
          <w:b/>
          <w:color w:val="FFFFFF" w:themeColor="background1"/>
          <w:lang w:val="en-GB"/>
        </w:rPr>
        <w:t>6.28</w:t>
      </w:r>
      <w:r>
        <w:rPr>
          <w:rFonts w:ascii="Arial" w:hAnsi="Arial" w:cs="Arial"/>
          <w:b/>
          <w:color w:val="FFFFFF" w:themeColor="background1"/>
          <w:lang w:val="en-GB"/>
        </w:rPr>
        <w:tab/>
      </w:r>
      <w:r w:rsidRPr="00C836C6">
        <w:rPr>
          <w:rFonts w:ascii="Arial" w:hAnsi="Arial" w:cs="Arial"/>
          <w:b/>
          <w:color w:val="FFFFFF" w:themeColor="background1"/>
          <w:lang w:val="en-GB"/>
        </w:rPr>
        <w:t>Withholding Tax</w:t>
      </w:r>
      <w:bookmarkEnd w:id="147"/>
      <w:bookmarkEnd w:id="148"/>
      <w:bookmarkEnd w:id="149"/>
    </w:p>
    <w:p w14:paraId="2D122670" w14:textId="3B138C23" w:rsidR="003C2C0A" w:rsidRDefault="003C2C0A" w:rsidP="00242E11">
      <w:pPr>
        <w:jc w:val="both"/>
        <w:rPr>
          <w:rFonts w:ascii="Arial" w:hAnsi="Arial" w:cs="Arial"/>
          <w:lang w:val="en-GB"/>
        </w:rPr>
      </w:pPr>
      <w:r w:rsidRPr="003C2C0A">
        <w:rPr>
          <w:rFonts w:ascii="Arial" w:hAnsi="Arial" w:cs="Arial"/>
          <w:lang w:val="en-GB"/>
        </w:rPr>
        <w:t>Where applicable, payments shall be subject to Irish ‘Professional Services Withholding Tax’ at the prevailing rate (currently at 20%) as laid down by the Revenue Commissioners in Ireland. Non-residents may be able to reclaim such deducted Tax from the Office of the Revenue Commissioners in Ireland, International Claims Section located currently at Government Buildings, Nenagh, Co. Tipperary, Ireland (Tel: +353 (0) 67 63400).</w:t>
      </w:r>
    </w:p>
    <w:p w14:paraId="768BB158" w14:textId="77777777" w:rsidR="00242E11" w:rsidRPr="00C836C6" w:rsidRDefault="00242E11" w:rsidP="00242E11">
      <w:pPr>
        <w:numPr>
          <w:ilvl w:val="1"/>
          <w:numId w:val="0"/>
        </w:numPr>
        <w:shd w:val="clear" w:color="auto" w:fill="808080" w:themeFill="background1" w:themeFillShade="80"/>
        <w:ind w:left="1080" w:hanging="1080"/>
        <w:jc w:val="both"/>
        <w:outlineLvl w:val="1"/>
        <w:rPr>
          <w:rFonts w:ascii="Arial" w:hAnsi="Arial" w:cs="Arial"/>
          <w:b/>
          <w:color w:val="FFFFFF" w:themeColor="background1"/>
          <w:lang w:val="en-GB"/>
        </w:rPr>
      </w:pPr>
      <w:bookmarkStart w:id="150" w:name="_Toc72960719"/>
      <w:bookmarkStart w:id="151" w:name="_Toc103697952"/>
      <w:bookmarkStart w:id="152" w:name="_Toc112944067"/>
      <w:r>
        <w:rPr>
          <w:rFonts w:ascii="Arial" w:hAnsi="Arial" w:cs="Arial"/>
          <w:b/>
          <w:color w:val="FFFFFF" w:themeColor="background1"/>
          <w:lang w:val="en-GB"/>
        </w:rPr>
        <w:t>6.29</w:t>
      </w:r>
      <w:r>
        <w:rPr>
          <w:rFonts w:ascii="Arial" w:hAnsi="Arial" w:cs="Arial"/>
          <w:b/>
          <w:color w:val="FFFFFF" w:themeColor="background1"/>
          <w:lang w:val="en-GB"/>
        </w:rPr>
        <w:tab/>
      </w:r>
      <w:r w:rsidRPr="00C836C6">
        <w:rPr>
          <w:rFonts w:ascii="Arial" w:hAnsi="Arial" w:cs="Arial"/>
          <w:b/>
          <w:color w:val="FFFFFF" w:themeColor="background1"/>
          <w:lang w:val="en-GB"/>
        </w:rPr>
        <w:t>Freedom of Information</w:t>
      </w:r>
      <w:bookmarkEnd w:id="150"/>
      <w:bookmarkEnd w:id="151"/>
      <w:bookmarkEnd w:id="152"/>
    </w:p>
    <w:p w14:paraId="741A6606" w14:textId="706BF29E" w:rsidR="0090580D" w:rsidRPr="0090580D" w:rsidRDefault="0090580D" w:rsidP="0090580D">
      <w:pPr>
        <w:jc w:val="both"/>
        <w:rPr>
          <w:rFonts w:ascii="Arial" w:hAnsi="Arial" w:cs="Arial"/>
          <w:lang w:val="en-GB"/>
        </w:rPr>
      </w:pPr>
      <w:r w:rsidRPr="0090580D">
        <w:rPr>
          <w:rFonts w:ascii="Arial" w:hAnsi="Arial" w:cs="Arial"/>
          <w:lang w:val="en-GB"/>
        </w:rPr>
        <w:t>All responses to this Request for Tender will be treated in confidence and no information contained therein will be communicated to any third party without the written permission of the tenderer except insofar as is specifically required for the consideration and evaluation of the response or as may be required under law, including the Freedom of Information Act 2014, EU and Irish Government Procurement Procedures, or in response to questions, debates or other parliamentary procedures in or of the Oireachtas (the Irish Parliament).</w:t>
      </w:r>
    </w:p>
    <w:p w14:paraId="0B97B645" w14:textId="33C8F7FB" w:rsidR="0090580D" w:rsidRDefault="0090580D" w:rsidP="0090580D">
      <w:pPr>
        <w:jc w:val="both"/>
        <w:rPr>
          <w:rFonts w:ascii="Arial" w:hAnsi="Arial" w:cs="Arial"/>
          <w:lang w:val="en-GB"/>
        </w:rPr>
      </w:pPr>
      <w:r w:rsidRPr="0090580D">
        <w:rPr>
          <w:rFonts w:ascii="Arial" w:hAnsi="Arial" w:cs="Arial"/>
          <w:lang w:val="en-GB"/>
        </w:rPr>
        <w:t>Tenderers are asked to consider if any of the information supplied by them in response to this request for tenders should not be disclosed because of its sensitivity. However, any blanket or all-encompassing request for exemption from disclosure is not acceptable; tenderers must identify explicitly any such information and give relevant reasons for considering it to be economically sensitive or confidential in nature. If this is the case, tenderers should specify the information that is sensitive and the reasons for its sensitivity. The Contracting Authority cannot guarantee that any information provided by tenderers, either in response to this tender or in the course of any contract awarded as a result thereof, will not be released pursuant to the Contracting Authority’s obligations under law, including the Freedom of Information Act 2014, or to those under EU and Irish Government Procurement rules. The Contracting Authority accepts no liability whatsoever in respect of any information provided which is subsequently released, or in respect of any consequential damage suffered as a result of such disclosure.</w:t>
      </w:r>
    </w:p>
    <w:p w14:paraId="0AA31220" w14:textId="77777777" w:rsidR="00242E11" w:rsidRPr="00C836C6" w:rsidRDefault="00242E11" w:rsidP="00242E11">
      <w:pPr>
        <w:numPr>
          <w:ilvl w:val="1"/>
          <w:numId w:val="0"/>
        </w:numPr>
        <w:shd w:val="clear" w:color="auto" w:fill="808080" w:themeFill="background1" w:themeFillShade="80"/>
        <w:ind w:left="1080" w:hanging="1080"/>
        <w:jc w:val="both"/>
        <w:outlineLvl w:val="1"/>
        <w:rPr>
          <w:rFonts w:ascii="Arial" w:hAnsi="Arial" w:cs="Arial"/>
          <w:b/>
          <w:color w:val="FFFFFF" w:themeColor="background1"/>
          <w:lang w:val="en-GB"/>
        </w:rPr>
      </w:pPr>
      <w:bookmarkStart w:id="153" w:name="_Toc72960720"/>
      <w:bookmarkStart w:id="154" w:name="_Toc103697953"/>
      <w:bookmarkStart w:id="155" w:name="_Toc112944068"/>
      <w:r>
        <w:rPr>
          <w:rFonts w:ascii="Arial" w:hAnsi="Arial" w:cs="Arial"/>
          <w:b/>
          <w:color w:val="FFFFFF" w:themeColor="background1"/>
          <w:lang w:val="en-GB"/>
        </w:rPr>
        <w:t>6.30</w:t>
      </w:r>
      <w:r>
        <w:rPr>
          <w:rFonts w:ascii="Arial" w:hAnsi="Arial" w:cs="Arial"/>
          <w:b/>
          <w:color w:val="FFFFFF" w:themeColor="background1"/>
          <w:lang w:val="en-GB"/>
        </w:rPr>
        <w:tab/>
      </w:r>
      <w:r w:rsidRPr="00C836C6">
        <w:rPr>
          <w:rFonts w:ascii="Arial" w:hAnsi="Arial" w:cs="Arial"/>
          <w:b/>
          <w:color w:val="FFFFFF" w:themeColor="background1"/>
          <w:lang w:val="en-GB"/>
        </w:rPr>
        <w:t>Late Payment</w:t>
      </w:r>
      <w:bookmarkEnd w:id="153"/>
      <w:bookmarkEnd w:id="154"/>
      <w:bookmarkEnd w:id="155"/>
    </w:p>
    <w:p w14:paraId="6C36D035" w14:textId="7BAE44B2" w:rsidR="0090580D" w:rsidRDefault="0090580D" w:rsidP="00242E11">
      <w:pPr>
        <w:jc w:val="both"/>
        <w:rPr>
          <w:rFonts w:ascii="Arial" w:hAnsi="Arial" w:cs="Arial"/>
          <w:lang w:val="en-GB"/>
        </w:rPr>
      </w:pPr>
      <w:r w:rsidRPr="0090580D">
        <w:rPr>
          <w:rFonts w:ascii="Arial" w:hAnsi="Arial" w:cs="Arial"/>
          <w:lang w:val="en-GB"/>
        </w:rPr>
        <w:t>The Contracting Authority operates in accordance with EU Directive 2011/7/EU on combating Late Payment in commercial Transactions transposed into national legislation as S.I. 580 of 2012 and amended by S.I. No. 281 of 2016.</w:t>
      </w:r>
    </w:p>
    <w:p w14:paraId="72D08F01" w14:textId="77777777" w:rsidR="00242E11" w:rsidRPr="00C836C6" w:rsidRDefault="00242E11" w:rsidP="00242E11">
      <w:pPr>
        <w:numPr>
          <w:ilvl w:val="1"/>
          <w:numId w:val="0"/>
        </w:numPr>
        <w:shd w:val="clear" w:color="auto" w:fill="808080" w:themeFill="background1" w:themeFillShade="80"/>
        <w:ind w:left="1080" w:hanging="1080"/>
        <w:jc w:val="both"/>
        <w:outlineLvl w:val="1"/>
        <w:rPr>
          <w:rFonts w:ascii="Arial" w:hAnsi="Arial" w:cs="Arial"/>
          <w:b/>
          <w:color w:val="FFFFFF" w:themeColor="background1"/>
          <w:lang w:val="en-GB"/>
        </w:rPr>
      </w:pPr>
      <w:bookmarkStart w:id="156" w:name="_Toc72960721"/>
      <w:bookmarkStart w:id="157" w:name="_Toc103697954"/>
      <w:bookmarkStart w:id="158" w:name="_Toc112944069"/>
      <w:r>
        <w:rPr>
          <w:rFonts w:ascii="Arial" w:hAnsi="Arial" w:cs="Arial"/>
          <w:b/>
          <w:color w:val="FFFFFF" w:themeColor="background1"/>
          <w:lang w:val="en-GB"/>
        </w:rPr>
        <w:t>6.31</w:t>
      </w:r>
      <w:r>
        <w:rPr>
          <w:rFonts w:ascii="Arial" w:hAnsi="Arial" w:cs="Arial"/>
          <w:b/>
          <w:color w:val="FFFFFF" w:themeColor="background1"/>
          <w:lang w:val="en-GB"/>
        </w:rPr>
        <w:tab/>
      </w:r>
      <w:r w:rsidRPr="00C836C6">
        <w:rPr>
          <w:rFonts w:ascii="Arial" w:hAnsi="Arial" w:cs="Arial"/>
          <w:b/>
          <w:color w:val="FFFFFF" w:themeColor="background1"/>
          <w:lang w:val="en-GB"/>
        </w:rPr>
        <w:t>Data Protection</w:t>
      </w:r>
      <w:bookmarkEnd w:id="156"/>
      <w:bookmarkEnd w:id="157"/>
      <w:bookmarkEnd w:id="158"/>
    </w:p>
    <w:p w14:paraId="40D16BDC" w14:textId="77777777" w:rsidR="0090580D" w:rsidRPr="0090580D" w:rsidRDefault="0090580D" w:rsidP="0090580D">
      <w:pPr>
        <w:jc w:val="both"/>
        <w:rPr>
          <w:rFonts w:ascii="Arial" w:hAnsi="Arial" w:cs="Arial"/>
          <w:lang w:val="en-GB"/>
        </w:rPr>
      </w:pPr>
      <w:r w:rsidRPr="0090580D">
        <w:rPr>
          <w:rFonts w:ascii="Arial" w:hAnsi="Arial" w:cs="Arial"/>
          <w:lang w:val="en-GB"/>
        </w:rPr>
        <w:t>“Data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the Data Protection Act, 2018 and any guidelines and codes of practice issued by the Data Protection Commission or other supervisory authority for data protection in Ireland from time to time.</w:t>
      </w:r>
    </w:p>
    <w:p w14:paraId="1C74E3B2" w14:textId="77777777" w:rsidR="0090580D" w:rsidRPr="0090580D" w:rsidRDefault="0090580D" w:rsidP="0090580D">
      <w:pPr>
        <w:jc w:val="both"/>
        <w:rPr>
          <w:rFonts w:ascii="Arial" w:hAnsi="Arial" w:cs="Arial"/>
          <w:lang w:val="en-GB"/>
        </w:rPr>
      </w:pPr>
      <w:r w:rsidRPr="0090580D">
        <w:rPr>
          <w:rFonts w:ascii="Arial" w:hAnsi="Arial" w:cs="Arial"/>
          <w:lang w:val="en-GB"/>
        </w:rPr>
        <w:lastRenderedPageBreak/>
        <w:t>The Contracting Authority will be a Controller (where Controller has the meaning given under the Data Protection Laws) in respect of any Personal Data (where Personal Data has the meaning given under the Data Protection Laws) required to be provided by the Tenderer in response to this Request for Tender.</w:t>
      </w:r>
    </w:p>
    <w:p w14:paraId="594157C3" w14:textId="5486C903" w:rsidR="0090580D" w:rsidRDefault="0090580D" w:rsidP="0090580D">
      <w:pPr>
        <w:jc w:val="both"/>
        <w:rPr>
          <w:rFonts w:ascii="Arial" w:hAnsi="Arial" w:cs="Arial"/>
          <w:lang w:val="en-GB"/>
        </w:rPr>
      </w:pPr>
      <w:r w:rsidRPr="0090580D">
        <w:rPr>
          <w:rFonts w:ascii="Arial" w:hAnsi="Arial" w:cs="Arial"/>
          <w:lang w:val="en-GB"/>
        </w:rPr>
        <w:t>The Tenderer, as Controller in respect of any Personal Data provided by it in its Tender, is required to confirm by way of statement in the “Declarations” section of the accompanying Tender Response Document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eTenders website, for the purposes of the participation of the Tenderer in this Competition or that the Tenderer otherwise has a legal basis for providing such Personal Data to the Contracting Authority for the purposes of its participation in this Competition.</w:t>
      </w:r>
    </w:p>
    <w:p w14:paraId="523A5020" w14:textId="77777777" w:rsidR="00242E11" w:rsidRPr="00C836C6" w:rsidRDefault="00242E11" w:rsidP="00242E11">
      <w:pPr>
        <w:numPr>
          <w:ilvl w:val="1"/>
          <w:numId w:val="0"/>
        </w:numPr>
        <w:shd w:val="clear" w:color="auto" w:fill="808080" w:themeFill="background1" w:themeFillShade="80"/>
        <w:ind w:left="1080" w:hanging="1080"/>
        <w:jc w:val="both"/>
        <w:outlineLvl w:val="1"/>
        <w:rPr>
          <w:rFonts w:ascii="Arial" w:hAnsi="Arial" w:cs="Arial"/>
          <w:b/>
          <w:color w:val="FFFFFF" w:themeColor="background1"/>
          <w:lang w:val="en-GB"/>
        </w:rPr>
      </w:pPr>
      <w:bookmarkStart w:id="159" w:name="_Toc72960722"/>
      <w:bookmarkStart w:id="160" w:name="_Toc103697955"/>
      <w:bookmarkStart w:id="161" w:name="_Toc112944070"/>
      <w:r>
        <w:rPr>
          <w:rFonts w:ascii="Arial" w:hAnsi="Arial" w:cs="Arial"/>
          <w:b/>
          <w:color w:val="FFFFFF" w:themeColor="background1"/>
          <w:lang w:val="en-GB"/>
        </w:rPr>
        <w:t>6.32</w:t>
      </w:r>
      <w:r>
        <w:rPr>
          <w:rFonts w:ascii="Arial" w:hAnsi="Arial" w:cs="Arial"/>
          <w:b/>
          <w:color w:val="FFFFFF" w:themeColor="background1"/>
          <w:lang w:val="en-GB"/>
        </w:rPr>
        <w:tab/>
      </w:r>
      <w:r w:rsidRPr="00C836C6">
        <w:rPr>
          <w:rFonts w:ascii="Arial" w:hAnsi="Arial" w:cs="Arial"/>
          <w:b/>
          <w:color w:val="FFFFFF" w:themeColor="background1"/>
          <w:lang w:val="en-GB"/>
        </w:rPr>
        <w:t>Changes in Legislation</w:t>
      </w:r>
      <w:bookmarkEnd w:id="159"/>
      <w:bookmarkEnd w:id="160"/>
      <w:bookmarkEnd w:id="161"/>
    </w:p>
    <w:p w14:paraId="4DA8BB6A" w14:textId="13A5E24A" w:rsidR="0090580D" w:rsidRDefault="0090580D" w:rsidP="00242E11">
      <w:pPr>
        <w:jc w:val="both"/>
        <w:rPr>
          <w:rFonts w:ascii="Arial" w:hAnsi="Arial" w:cs="Arial"/>
          <w:lang w:val="en-GB"/>
        </w:rPr>
      </w:pPr>
      <w:r w:rsidRPr="0090580D">
        <w:rPr>
          <w:rFonts w:ascii="Arial" w:hAnsi="Arial" w:cs="Arial"/>
          <w:lang w:val="en-GB"/>
        </w:rPr>
        <w:t>As a condition of award, it shall be the sole responsibility of the tenderer (in the event of success in this competition) to fulfil the obligations under the Contract, notwithstanding any changes in circulars, laws, regulations, taxation, duties or other factors which might arise following the withdrawal of the United Kingdom from membership of the EU.</w:t>
      </w:r>
    </w:p>
    <w:p w14:paraId="5B125115" w14:textId="77777777" w:rsidR="00242E11" w:rsidRPr="00B91E50" w:rsidRDefault="00242E11" w:rsidP="00242E11">
      <w:pPr>
        <w:numPr>
          <w:ilvl w:val="1"/>
          <w:numId w:val="0"/>
        </w:numPr>
        <w:shd w:val="clear" w:color="auto" w:fill="808080" w:themeFill="background1" w:themeFillShade="80"/>
        <w:ind w:left="1080" w:hanging="1080"/>
        <w:jc w:val="both"/>
        <w:outlineLvl w:val="1"/>
        <w:rPr>
          <w:rFonts w:ascii="Arial" w:hAnsi="Arial" w:cs="Arial"/>
          <w:b/>
          <w:color w:val="FFFFFF" w:themeColor="background1"/>
          <w:lang w:val="en-GB"/>
        </w:rPr>
      </w:pPr>
      <w:bookmarkStart w:id="162" w:name="_Toc526760153"/>
      <w:bookmarkStart w:id="163" w:name="_Toc103697956"/>
      <w:bookmarkStart w:id="164" w:name="_Toc112944071"/>
      <w:r>
        <w:rPr>
          <w:rFonts w:ascii="Arial" w:hAnsi="Arial" w:cs="Arial"/>
          <w:b/>
          <w:color w:val="FFFFFF" w:themeColor="background1"/>
          <w:lang w:val="en-GB"/>
        </w:rPr>
        <w:t>6.33</w:t>
      </w:r>
      <w:r>
        <w:rPr>
          <w:rFonts w:ascii="Arial" w:hAnsi="Arial" w:cs="Arial"/>
          <w:b/>
          <w:color w:val="FFFFFF" w:themeColor="background1"/>
          <w:lang w:val="en-GB"/>
        </w:rPr>
        <w:tab/>
      </w:r>
      <w:r w:rsidRPr="00B91E50">
        <w:rPr>
          <w:rFonts w:ascii="Arial" w:hAnsi="Arial" w:cs="Arial"/>
          <w:b/>
          <w:color w:val="FFFFFF" w:themeColor="background1"/>
          <w:lang w:val="en-GB"/>
        </w:rPr>
        <w:t>Health and Safety</w:t>
      </w:r>
      <w:bookmarkEnd w:id="162"/>
      <w:bookmarkEnd w:id="163"/>
      <w:bookmarkEnd w:id="164"/>
    </w:p>
    <w:p w14:paraId="68BD8411" w14:textId="77777777" w:rsidR="00242E11" w:rsidRDefault="00242E11" w:rsidP="00242E11">
      <w:pPr>
        <w:spacing w:before="240" w:line="276" w:lineRule="auto"/>
        <w:jc w:val="both"/>
        <w:rPr>
          <w:rFonts w:ascii="Arial" w:eastAsia="Calibri" w:hAnsi="Arial" w:cs="Arial"/>
          <w:color w:val="000000"/>
          <w:lang w:val="en-GB" w:eastAsia="en-US"/>
        </w:rPr>
      </w:pPr>
      <w:r w:rsidRPr="00B64671">
        <w:rPr>
          <w:rFonts w:ascii="Arial" w:eastAsia="Calibri" w:hAnsi="Arial" w:cs="Arial"/>
          <w:color w:val="000000"/>
          <w:lang w:val="en-GB" w:eastAsia="en-US"/>
        </w:rPr>
        <w:t xml:space="preserve">The Successful </w:t>
      </w:r>
      <w:r>
        <w:rPr>
          <w:rFonts w:ascii="Arial" w:eastAsia="Calibri" w:hAnsi="Arial" w:cs="Arial"/>
          <w:color w:val="000000"/>
          <w:lang w:val="en-GB" w:eastAsia="en-US"/>
        </w:rPr>
        <w:t xml:space="preserve">Tenderer </w:t>
      </w:r>
      <w:r w:rsidRPr="00B64671">
        <w:rPr>
          <w:rFonts w:ascii="Arial" w:eastAsia="Calibri" w:hAnsi="Arial" w:cs="Arial"/>
          <w:color w:val="000000"/>
          <w:lang w:val="en-GB" w:eastAsia="en-US"/>
        </w:rPr>
        <w:t>must comply with Cavan County Council’s Health &amp; Safety requirements and must upon request complete and submit to the satisfaction of Cavan County Council, their required documentation.</w:t>
      </w:r>
    </w:p>
    <w:p w14:paraId="49808087" w14:textId="77777777" w:rsidR="00242E11" w:rsidRPr="00B91E50" w:rsidRDefault="00242E11" w:rsidP="00242E11">
      <w:pPr>
        <w:numPr>
          <w:ilvl w:val="1"/>
          <w:numId w:val="0"/>
        </w:numPr>
        <w:shd w:val="clear" w:color="auto" w:fill="808080" w:themeFill="background1" w:themeFillShade="80"/>
        <w:ind w:left="1080" w:hanging="1080"/>
        <w:jc w:val="both"/>
        <w:outlineLvl w:val="1"/>
        <w:rPr>
          <w:rFonts w:ascii="Arial" w:hAnsi="Arial" w:cs="Arial"/>
          <w:b/>
          <w:color w:val="FFFFFF" w:themeColor="background1"/>
          <w:lang w:val="en-GB"/>
        </w:rPr>
      </w:pPr>
      <w:bookmarkStart w:id="165" w:name="_Toc103697957"/>
      <w:bookmarkStart w:id="166" w:name="_Toc112944072"/>
      <w:bookmarkStart w:id="167" w:name="_Hlk63857546"/>
      <w:r>
        <w:rPr>
          <w:rFonts w:ascii="Arial" w:hAnsi="Arial" w:cs="Arial"/>
          <w:b/>
          <w:color w:val="FFFFFF" w:themeColor="background1"/>
          <w:lang w:val="en-GB"/>
        </w:rPr>
        <w:t>6.34</w:t>
      </w:r>
      <w:r>
        <w:rPr>
          <w:rFonts w:ascii="Arial" w:hAnsi="Arial" w:cs="Arial"/>
          <w:b/>
          <w:color w:val="FFFFFF" w:themeColor="background1"/>
          <w:lang w:val="en-GB"/>
        </w:rPr>
        <w:tab/>
      </w:r>
      <w:r w:rsidRPr="00B91E50">
        <w:rPr>
          <w:rFonts w:ascii="Arial" w:hAnsi="Arial" w:cs="Arial"/>
          <w:b/>
          <w:color w:val="FFFFFF" w:themeColor="background1"/>
          <w:lang w:val="en-GB"/>
        </w:rPr>
        <w:t>Insurance</w:t>
      </w:r>
      <w:bookmarkEnd w:id="165"/>
      <w:bookmarkEnd w:id="166"/>
    </w:p>
    <w:p w14:paraId="61CF9AA6" w14:textId="77777777" w:rsidR="00242E11" w:rsidRPr="009036E3" w:rsidRDefault="00242E11" w:rsidP="00F4251C">
      <w:pPr>
        <w:numPr>
          <w:ilvl w:val="1"/>
          <w:numId w:val="4"/>
        </w:numPr>
        <w:autoSpaceDE w:val="0"/>
        <w:autoSpaceDN w:val="0"/>
        <w:spacing w:before="0" w:after="0" w:line="240" w:lineRule="auto"/>
        <w:jc w:val="both"/>
        <w:rPr>
          <w:rFonts w:ascii="Arial" w:eastAsia="Calibri" w:hAnsi="Arial" w:cs="Arial"/>
          <w:color w:val="000000"/>
          <w:lang w:val="en-GB" w:eastAsia="en-US"/>
        </w:rPr>
      </w:pPr>
      <w:r w:rsidRPr="009036E3">
        <w:rPr>
          <w:rFonts w:ascii="Arial" w:eastAsia="Calibri" w:hAnsi="Arial" w:cs="Arial"/>
          <w:color w:val="000000"/>
          <w:lang w:val="en-GB" w:eastAsia="en-US"/>
        </w:rPr>
        <w:t xml:space="preserve">The Successful </w:t>
      </w:r>
      <w:r>
        <w:rPr>
          <w:rFonts w:ascii="Arial" w:eastAsia="Calibri" w:hAnsi="Arial" w:cs="Arial"/>
          <w:color w:val="000000"/>
          <w:lang w:val="en-GB" w:eastAsia="en-US"/>
        </w:rPr>
        <w:t>Tenderer</w:t>
      </w:r>
      <w:r w:rsidRPr="009036E3">
        <w:rPr>
          <w:rFonts w:ascii="Arial" w:eastAsia="Calibri" w:hAnsi="Arial" w:cs="Arial"/>
          <w:color w:val="000000"/>
          <w:lang w:val="en-GB" w:eastAsia="en-US"/>
        </w:rPr>
        <w:t xml:space="preserve"> must comply with Cavan County Council’s Insurance requirements as detailed in th</w:t>
      </w:r>
      <w:r>
        <w:rPr>
          <w:rFonts w:ascii="Arial" w:eastAsia="Calibri" w:hAnsi="Arial" w:cs="Arial"/>
          <w:color w:val="000000"/>
          <w:lang w:val="en-GB" w:eastAsia="en-US"/>
        </w:rPr>
        <w:t>is</w:t>
      </w:r>
      <w:r w:rsidRPr="009036E3">
        <w:rPr>
          <w:rFonts w:ascii="Arial" w:eastAsia="Calibri" w:hAnsi="Arial" w:cs="Arial"/>
          <w:color w:val="000000"/>
          <w:lang w:val="en-GB" w:eastAsia="en-US"/>
        </w:rPr>
        <w:t xml:space="preserve"> </w:t>
      </w:r>
      <w:r>
        <w:rPr>
          <w:rFonts w:ascii="Arial" w:eastAsia="Calibri" w:hAnsi="Arial" w:cs="Arial"/>
          <w:color w:val="000000"/>
          <w:lang w:val="en-GB" w:eastAsia="en-US"/>
        </w:rPr>
        <w:t>RFT,</w:t>
      </w:r>
      <w:r w:rsidRPr="009036E3">
        <w:rPr>
          <w:rFonts w:ascii="Arial" w:eastAsia="Calibri" w:hAnsi="Arial" w:cs="Arial"/>
          <w:color w:val="000000"/>
          <w:lang w:val="en-GB" w:eastAsia="en-US"/>
        </w:rPr>
        <w:t xml:space="preserve"> and must upon request submit to the satisfaction of Cavan County Council, the required documentation. The successful </w:t>
      </w:r>
      <w:r>
        <w:rPr>
          <w:rFonts w:ascii="Arial" w:eastAsia="Calibri" w:hAnsi="Arial" w:cs="Arial"/>
          <w:color w:val="000000"/>
          <w:lang w:val="en-GB" w:eastAsia="en-US"/>
        </w:rPr>
        <w:t xml:space="preserve">Tenderers </w:t>
      </w:r>
      <w:r w:rsidRPr="009036E3">
        <w:rPr>
          <w:rFonts w:ascii="Arial" w:eastAsia="Calibri" w:hAnsi="Arial" w:cs="Arial"/>
          <w:color w:val="000000"/>
          <w:lang w:val="en-GB" w:eastAsia="en-US"/>
        </w:rPr>
        <w:t xml:space="preserve">insurer must have the appropriate authorisation for this jurisdiction (Republic of Ireland). The successful </w:t>
      </w:r>
      <w:r>
        <w:rPr>
          <w:rFonts w:ascii="Arial" w:eastAsia="Calibri" w:hAnsi="Arial" w:cs="Arial"/>
          <w:color w:val="000000"/>
          <w:lang w:val="en-GB" w:eastAsia="en-US"/>
        </w:rPr>
        <w:t xml:space="preserve">Tenderers </w:t>
      </w:r>
      <w:r w:rsidRPr="009036E3">
        <w:rPr>
          <w:rFonts w:ascii="Arial" w:eastAsia="Calibri" w:hAnsi="Arial" w:cs="Arial"/>
          <w:color w:val="000000"/>
          <w:lang w:val="en-GB" w:eastAsia="en-US"/>
        </w:rPr>
        <w:t>insurer should be registered on the Central Bank of Ireland (CBI) Register.</w:t>
      </w:r>
    </w:p>
    <w:p w14:paraId="746CC9D0" w14:textId="77777777" w:rsidR="00242E11" w:rsidRPr="009036E3" w:rsidRDefault="00242E11" w:rsidP="00242E11">
      <w:pPr>
        <w:autoSpaceDE w:val="0"/>
        <w:autoSpaceDN w:val="0"/>
        <w:adjustRightInd w:val="0"/>
        <w:spacing w:before="0" w:after="0" w:line="240" w:lineRule="auto"/>
        <w:jc w:val="both"/>
        <w:rPr>
          <w:rFonts w:ascii="Arial" w:eastAsia="Calibri" w:hAnsi="Arial" w:cs="Arial"/>
          <w:color w:val="000000"/>
          <w:lang w:val="en-GB" w:eastAsia="en-US"/>
        </w:rPr>
      </w:pPr>
    </w:p>
    <w:p w14:paraId="0C8725E7" w14:textId="77777777" w:rsidR="00242E11" w:rsidRPr="009036E3" w:rsidRDefault="00242E11" w:rsidP="00F4251C">
      <w:pPr>
        <w:numPr>
          <w:ilvl w:val="1"/>
          <w:numId w:val="4"/>
        </w:numPr>
        <w:autoSpaceDE w:val="0"/>
        <w:autoSpaceDN w:val="0"/>
        <w:spacing w:before="0" w:after="0" w:line="240" w:lineRule="auto"/>
        <w:jc w:val="both"/>
        <w:rPr>
          <w:rFonts w:ascii="Arial" w:eastAsia="Calibri" w:hAnsi="Arial" w:cs="Arial"/>
          <w:color w:val="000000"/>
          <w:lang w:val="en-GB" w:eastAsia="en-US"/>
        </w:rPr>
      </w:pPr>
      <w:r w:rsidRPr="009036E3">
        <w:rPr>
          <w:rFonts w:ascii="Arial" w:eastAsia="Calibri" w:hAnsi="Arial" w:cs="Arial"/>
          <w:color w:val="000000"/>
          <w:lang w:val="en-GB" w:eastAsia="en-US"/>
        </w:rPr>
        <w:t xml:space="preserve">If the successful </w:t>
      </w:r>
      <w:r>
        <w:rPr>
          <w:rFonts w:ascii="Arial" w:eastAsia="Calibri" w:hAnsi="Arial" w:cs="Arial"/>
          <w:color w:val="000000"/>
          <w:lang w:val="en-GB" w:eastAsia="en-US"/>
        </w:rPr>
        <w:t xml:space="preserve">Tenderers </w:t>
      </w:r>
      <w:r w:rsidRPr="009036E3">
        <w:rPr>
          <w:rFonts w:ascii="Arial" w:eastAsia="Calibri" w:hAnsi="Arial" w:cs="Arial"/>
          <w:color w:val="000000"/>
          <w:lang w:val="en-GB" w:eastAsia="en-US"/>
        </w:rPr>
        <w:t xml:space="preserve">insurer cannot be found on the (CBI) Register, then the following will be looked for:- </w:t>
      </w:r>
    </w:p>
    <w:p w14:paraId="37C5D3C7" w14:textId="77777777" w:rsidR="00242E11" w:rsidRPr="009036E3" w:rsidRDefault="00242E11" w:rsidP="00F4251C">
      <w:pPr>
        <w:numPr>
          <w:ilvl w:val="1"/>
          <w:numId w:val="5"/>
        </w:numPr>
        <w:autoSpaceDE w:val="0"/>
        <w:autoSpaceDN w:val="0"/>
        <w:spacing w:before="0" w:after="0" w:line="240" w:lineRule="auto"/>
        <w:jc w:val="both"/>
        <w:rPr>
          <w:rFonts w:ascii="Arial" w:eastAsia="Calibri" w:hAnsi="Arial" w:cs="Arial"/>
          <w:color w:val="000000"/>
          <w:lang w:val="en-GB" w:eastAsia="en-US"/>
        </w:rPr>
      </w:pPr>
      <w:r w:rsidRPr="009036E3">
        <w:rPr>
          <w:rFonts w:ascii="Arial" w:eastAsia="Calibri" w:hAnsi="Arial" w:cs="Arial"/>
          <w:color w:val="000000"/>
          <w:lang w:val="en-GB" w:eastAsia="en-US"/>
        </w:rPr>
        <w:t xml:space="preserve">a. written confirmation from the successful </w:t>
      </w:r>
      <w:r>
        <w:rPr>
          <w:rFonts w:ascii="Arial" w:eastAsia="Calibri" w:hAnsi="Arial" w:cs="Arial"/>
          <w:color w:val="000000"/>
          <w:lang w:val="en-GB" w:eastAsia="en-US"/>
        </w:rPr>
        <w:t xml:space="preserve">Tenderers </w:t>
      </w:r>
      <w:r w:rsidRPr="009036E3">
        <w:rPr>
          <w:rFonts w:ascii="Arial" w:eastAsia="Calibri" w:hAnsi="Arial" w:cs="Arial"/>
          <w:color w:val="000000"/>
          <w:lang w:val="en-GB" w:eastAsia="en-US"/>
        </w:rPr>
        <w:t>insurers that they have the appropriate authorisation for this jurisdiction (Republic of Ireland)</w:t>
      </w:r>
    </w:p>
    <w:p w14:paraId="3B5A505C" w14:textId="77777777" w:rsidR="00242E11" w:rsidRPr="009036E3" w:rsidRDefault="00242E11" w:rsidP="00F4251C">
      <w:pPr>
        <w:numPr>
          <w:ilvl w:val="1"/>
          <w:numId w:val="5"/>
        </w:numPr>
        <w:autoSpaceDE w:val="0"/>
        <w:autoSpaceDN w:val="0"/>
        <w:spacing w:before="0" w:after="0" w:line="240" w:lineRule="auto"/>
        <w:jc w:val="both"/>
        <w:rPr>
          <w:rFonts w:ascii="Arial" w:eastAsia="Calibri" w:hAnsi="Arial" w:cs="Arial"/>
          <w:color w:val="000000"/>
          <w:lang w:val="en-GB" w:eastAsia="en-US"/>
        </w:rPr>
      </w:pPr>
      <w:r w:rsidRPr="009036E3">
        <w:rPr>
          <w:rFonts w:ascii="Arial" w:eastAsia="Calibri" w:hAnsi="Arial" w:cs="Arial"/>
          <w:color w:val="000000"/>
          <w:lang w:val="en-GB" w:eastAsia="en-US"/>
        </w:rPr>
        <w:t xml:space="preserve">b. clarification from the successful </w:t>
      </w:r>
      <w:r>
        <w:rPr>
          <w:rFonts w:ascii="Arial" w:eastAsia="Calibri" w:hAnsi="Arial" w:cs="Arial"/>
          <w:color w:val="000000"/>
          <w:lang w:val="en-GB" w:eastAsia="en-US"/>
        </w:rPr>
        <w:t xml:space="preserve">Tenderers </w:t>
      </w:r>
      <w:r w:rsidRPr="009036E3">
        <w:rPr>
          <w:rFonts w:ascii="Arial" w:eastAsia="Calibri" w:hAnsi="Arial" w:cs="Arial"/>
          <w:color w:val="000000"/>
          <w:lang w:val="en-GB" w:eastAsia="en-US"/>
        </w:rPr>
        <w:t xml:space="preserve">insurers as to why they are not listed by the CBI as an authorised insurer. </w:t>
      </w:r>
    </w:p>
    <w:p w14:paraId="1C85BACE" w14:textId="77777777" w:rsidR="00242E11" w:rsidRPr="00B91E50" w:rsidRDefault="00242E11" w:rsidP="00242E11">
      <w:pPr>
        <w:numPr>
          <w:ilvl w:val="1"/>
          <w:numId w:val="0"/>
        </w:numPr>
        <w:shd w:val="clear" w:color="auto" w:fill="808080" w:themeFill="background1" w:themeFillShade="80"/>
        <w:ind w:left="1080" w:hanging="1080"/>
        <w:jc w:val="both"/>
        <w:outlineLvl w:val="1"/>
        <w:rPr>
          <w:rFonts w:ascii="Arial" w:hAnsi="Arial" w:cs="Arial"/>
          <w:b/>
          <w:color w:val="FFFFFF" w:themeColor="background1"/>
          <w:lang w:val="en-GB"/>
        </w:rPr>
      </w:pPr>
      <w:bookmarkStart w:id="168" w:name="_Toc103697958"/>
      <w:bookmarkStart w:id="169" w:name="_Toc112944073"/>
      <w:r>
        <w:rPr>
          <w:rFonts w:ascii="Arial" w:hAnsi="Arial" w:cs="Arial"/>
          <w:b/>
          <w:color w:val="FFFFFF" w:themeColor="background1"/>
          <w:lang w:val="en-GB"/>
        </w:rPr>
        <w:t>6.35</w:t>
      </w:r>
      <w:r>
        <w:rPr>
          <w:rFonts w:ascii="Arial" w:hAnsi="Arial" w:cs="Arial"/>
          <w:b/>
          <w:color w:val="FFFFFF" w:themeColor="background1"/>
          <w:lang w:val="en-GB"/>
        </w:rPr>
        <w:tab/>
      </w:r>
      <w:r w:rsidRPr="00B91E50">
        <w:rPr>
          <w:rFonts w:ascii="Arial" w:hAnsi="Arial" w:cs="Arial"/>
          <w:b/>
          <w:color w:val="FFFFFF" w:themeColor="background1"/>
          <w:lang w:val="en-GB"/>
        </w:rPr>
        <w:t>Covid-19 – National ‘Protocol Measures’</w:t>
      </w:r>
      <w:bookmarkEnd w:id="168"/>
      <w:bookmarkEnd w:id="169"/>
    </w:p>
    <w:p w14:paraId="515C37F1" w14:textId="77777777" w:rsidR="00242E11" w:rsidRDefault="00242E11" w:rsidP="00242E11">
      <w:pPr>
        <w:spacing w:before="240" w:line="276" w:lineRule="auto"/>
        <w:jc w:val="both"/>
        <w:rPr>
          <w:rFonts w:ascii="Arial" w:eastAsia="Calibri" w:hAnsi="Arial" w:cs="Arial"/>
          <w:color w:val="000000"/>
          <w:lang w:val="en-GB" w:eastAsia="en-IE"/>
        </w:rPr>
      </w:pPr>
      <w:r>
        <w:rPr>
          <w:rFonts w:ascii="Arial" w:eastAsia="Calibri" w:hAnsi="Arial" w:cs="Arial"/>
          <w:color w:val="000000"/>
          <w:lang w:val="en-GB" w:eastAsia="en-IE"/>
        </w:rPr>
        <w:t xml:space="preserve">Tenderers </w:t>
      </w:r>
      <w:r w:rsidRPr="002A3C5E">
        <w:rPr>
          <w:rFonts w:ascii="Arial" w:eastAsia="Calibri" w:hAnsi="Arial" w:cs="Arial"/>
          <w:color w:val="000000"/>
          <w:lang w:val="en-GB" w:eastAsia="en-IE"/>
        </w:rPr>
        <w:t>are advised that they must take into account the Governments Protocol Measures to prevent the spread of COVID 19 (as updated)</w:t>
      </w:r>
      <w:r>
        <w:rPr>
          <w:rFonts w:ascii="Arial" w:eastAsia="Calibri" w:hAnsi="Arial" w:cs="Arial"/>
          <w:color w:val="000000"/>
          <w:lang w:val="en-GB" w:eastAsia="en-IE"/>
        </w:rPr>
        <w:t xml:space="preserve">. The </w:t>
      </w:r>
      <w:r w:rsidRPr="002A3C5E">
        <w:rPr>
          <w:rFonts w:ascii="Arial" w:eastAsia="Calibri" w:hAnsi="Arial" w:cs="Arial"/>
          <w:color w:val="000000"/>
          <w:lang w:val="en-GB" w:eastAsia="en-IE"/>
        </w:rPr>
        <w:t xml:space="preserve">delivery of the works and service under this competition will require </w:t>
      </w:r>
      <w:r>
        <w:rPr>
          <w:rFonts w:ascii="Arial" w:eastAsia="Calibri" w:hAnsi="Arial" w:cs="Arial"/>
          <w:color w:val="000000"/>
          <w:lang w:val="en-GB" w:eastAsia="en-IE"/>
        </w:rPr>
        <w:t xml:space="preserve">the Successful Tenderers compliance </w:t>
      </w:r>
      <w:r w:rsidRPr="002A3C5E">
        <w:rPr>
          <w:rFonts w:ascii="Arial" w:eastAsia="Calibri" w:hAnsi="Arial" w:cs="Arial"/>
          <w:color w:val="000000"/>
          <w:lang w:val="en-GB" w:eastAsia="en-IE"/>
        </w:rPr>
        <w:t xml:space="preserve">with the </w:t>
      </w:r>
      <w:r>
        <w:rPr>
          <w:rFonts w:ascii="Arial" w:eastAsia="Calibri" w:hAnsi="Arial" w:cs="Arial"/>
          <w:color w:val="000000"/>
          <w:lang w:val="en-GB" w:eastAsia="en-IE"/>
        </w:rPr>
        <w:t xml:space="preserve">relevant </w:t>
      </w:r>
      <w:r w:rsidRPr="002A3C5E">
        <w:rPr>
          <w:rFonts w:ascii="Arial" w:eastAsia="Calibri" w:hAnsi="Arial" w:cs="Arial"/>
          <w:color w:val="000000"/>
          <w:lang w:val="en-GB" w:eastAsia="en-IE"/>
        </w:rPr>
        <w:t xml:space="preserve">Protocol Measures. </w:t>
      </w:r>
    </w:p>
    <w:p w14:paraId="59DB00DA" w14:textId="77777777" w:rsidR="00242E11" w:rsidRDefault="00242E11" w:rsidP="00242E11">
      <w:pPr>
        <w:spacing w:before="240" w:line="276" w:lineRule="auto"/>
        <w:jc w:val="both"/>
        <w:rPr>
          <w:rFonts w:ascii="Arial" w:eastAsia="Calibri" w:hAnsi="Arial" w:cs="Arial"/>
          <w:color w:val="000000"/>
          <w:lang w:val="en-GB" w:eastAsia="en-US"/>
        </w:rPr>
      </w:pPr>
      <w:bookmarkStart w:id="170" w:name="_Hlk63853689"/>
      <w:r w:rsidRPr="002E1E1D">
        <w:rPr>
          <w:rFonts w:ascii="Arial" w:eastAsia="Calibri" w:hAnsi="Arial" w:cs="Arial"/>
          <w:color w:val="000000"/>
          <w:lang w:val="en-GB" w:eastAsia="en-US"/>
        </w:rPr>
        <w:t xml:space="preserve">All Tenders are advised that they must take into account these Protocol Measures (as updated) when tendering and their tendered </w:t>
      </w:r>
      <w:r>
        <w:rPr>
          <w:rFonts w:ascii="Arial" w:eastAsia="Calibri" w:hAnsi="Arial" w:cs="Arial"/>
          <w:color w:val="000000"/>
          <w:lang w:val="en-GB" w:eastAsia="en-US"/>
        </w:rPr>
        <w:t xml:space="preserve">sum and / or rates </w:t>
      </w:r>
      <w:r w:rsidRPr="002E1E1D">
        <w:rPr>
          <w:rFonts w:ascii="Arial" w:eastAsia="Calibri" w:hAnsi="Arial" w:cs="Arial"/>
          <w:color w:val="000000"/>
          <w:lang w:val="en-GB" w:eastAsia="en-US"/>
        </w:rPr>
        <w:t>must also reflect same</w:t>
      </w:r>
      <w:r>
        <w:rPr>
          <w:rFonts w:ascii="Arial" w:eastAsia="Calibri" w:hAnsi="Arial" w:cs="Arial"/>
          <w:color w:val="000000"/>
          <w:lang w:val="en-GB" w:eastAsia="en-US"/>
        </w:rPr>
        <w:t>. Tenderers are advised that a</w:t>
      </w:r>
      <w:r w:rsidRPr="002E1E1D">
        <w:rPr>
          <w:rFonts w:ascii="Arial" w:eastAsia="Calibri" w:hAnsi="Arial" w:cs="Arial"/>
          <w:color w:val="000000"/>
          <w:lang w:val="en-GB" w:eastAsia="en-US"/>
        </w:rPr>
        <w:t>ddition</w:t>
      </w:r>
      <w:r>
        <w:rPr>
          <w:rFonts w:ascii="Arial" w:eastAsia="Calibri" w:hAnsi="Arial" w:cs="Arial"/>
          <w:color w:val="000000"/>
          <w:lang w:val="en-GB" w:eastAsia="en-US"/>
        </w:rPr>
        <w:t>al</w:t>
      </w:r>
      <w:r w:rsidRPr="002E1E1D">
        <w:rPr>
          <w:rFonts w:ascii="Arial" w:eastAsia="Calibri" w:hAnsi="Arial" w:cs="Arial"/>
          <w:color w:val="000000"/>
          <w:lang w:val="en-GB" w:eastAsia="en-US"/>
        </w:rPr>
        <w:t xml:space="preserve"> charges for any costs incurred in respect of these measures will not be permitted.</w:t>
      </w:r>
    </w:p>
    <w:p w14:paraId="59FDF04D" w14:textId="77777777" w:rsidR="00E862C9" w:rsidRPr="002E1E1D" w:rsidRDefault="00E862C9" w:rsidP="00242E11">
      <w:pPr>
        <w:spacing w:before="240" w:line="276" w:lineRule="auto"/>
        <w:jc w:val="both"/>
        <w:rPr>
          <w:rFonts w:ascii="Arial" w:eastAsia="Calibri" w:hAnsi="Arial" w:cs="Arial"/>
          <w:color w:val="000000"/>
          <w:lang w:val="en-GB" w:eastAsia="en-US"/>
        </w:rPr>
      </w:pPr>
    </w:p>
    <w:p w14:paraId="471D8118" w14:textId="4600288C" w:rsidR="002A140A" w:rsidRPr="002A140A" w:rsidRDefault="002A140A" w:rsidP="002A140A">
      <w:pPr>
        <w:shd w:val="clear" w:color="auto" w:fill="808080" w:themeFill="background1" w:themeFillShade="80"/>
        <w:jc w:val="both"/>
        <w:outlineLvl w:val="1"/>
        <w:rPr>
          <w:rFonts w:ascii="Arial" w:hAnsi="Arial" w:cs="Arial"/>
          <w:b/>
          <w:color w:val="FFFFFF" w:themeColor="background1"/>
        </w:rPr>
      </w:pPr>
      <w:bookmarkStart w:id="171" w:name="_Toc112849304"/>
      <w:bookmarkStart w:id="172" w:name="_Toc112849701"/>
      <w:bookmarkStart w:id="173" w:name="_Toc112944074"/>
      <w:bookmarkStart w:id="174" w:name="_Hlk112849734"/>
      <w:bookmarkEnd w:id="167"/>
      <w:bookmarkEnd w:id="170"/>
      <w:r>
        <w:rPr>
          <w:rFonts w:ascii="Arial" w:hAnsi="Arial" w:cs="Arial"/>
          <w:b/>
          <w:color w:val="FFFFFF" w:themeColor="background1"/>
        </w:rPr>
        <w:t>6</w:t>
      </w:r>
      <w:r w:rsidRPr="002A140A">
        <w:rPr>
          <w:rFonts w:ascii="Arial" w:hAnsi="Arial" w:cs="Arial"/>
          <w:b/>
          <w:color w:val="FFFFFF" w:themeColor="background1"/>
        </w:rPr>
        <w:t>.</w:t>
      </w:r>
      <w:r>
        <w:rPr>
          <w:rFonts w:ascii="Arial" w:hAnsi="Arial" w:cs="Arial"/>
          <w:b/>
          <w:color w:val="FFFFFF" w:themeColor="background1"/>
        </w:rPr>
        <w:t>36</w:t>
      </w:r>
      <w:r w:rsidRPr="002A140A">
        <w:rPr>
          <w:rFonts w:ascii="Arial" w:hAnsi="Arial" w:cs="Arial"/>
          <w:b/>
          <w:color w:val="FFFFFF" w:themeColor="background1"/>
        </w:rPr>
        <w:t xml:space="preserve">      Data Processing Declaration</w:t>
      </w:r>
      <w:bookmarkEnd w:id="171"/>
      <w:bookmarkEnd w:id="172"/>
      <w:bookmarkEnd w:id="173"/>
      <w:r w:rsidRPr="002A140A">
        <w:rPr>
          <w:rFonts w:ascii="Arial" w:hAnsi="Arial" w:cs="Arial"/>
          <w:b/>
          <w:color w:val="FFFFFF" w:themeColor="background1"/>
        </w:rPr>
        <w:t xml:space="preserve"> </w:t>
      </w:r>
    </w:p>
    <w:p w14:paraId="51EE4D29" w14:textId="3D194CC4" w:rsidR="002A140A" w:rsidRPr="002A140A" w:rsidRDefault="002A140A" w:rsidP="002A140A">
      <w:pPr>
        <w:spacing w:before="240" w:line="276" w:lineRule="auto"/>
        <w:jc w:val="both"/>
        <w:rPr>
          <w:rFonts w:ascii="Arial" w:eastAsia="Calibri" w:hAnsi="Arial" w:cs="Arial"/>
          <w:color w:val="000000"/>
          <w:lang w:val="en-GB" w:eastAsia="en-US"/>
        </w:rPr>
      </w:pPr>
      <w:r w:rsidRPr="002A140A">
        <w:rPr>
          <w:rFonts w:ascii="Arial" w:eastAsia="Calibri" w:hAnsi="Arial" w:cs="Arial"/>
          <w:color w:val="000000"/>
          <w:lang w:val="en-GB" w:eastAsia="en-US"/>
        </w:rPr>
        <w:t xml:space="preserve">The Successful </w:t>
      </w:r>
      <w:r>
        <w:rPr>
          <w:rFonts w:ascii="Arial" w:eastAsia="Calibri" w:hAnsi="Arial" w:cs="Arial"/>
          <w:color w:val="000000"/>
          <w:lang w:val="en-GB" w:eastAsia="en-US"/>
        </w:rPr>
        <w:t>Tenderer</w:t>
      </w:r>
      <w:r w:rsidRPr="002A140A">
        <w:rPr>
          <w:rFonts w:ascii="Arial" w:eastAsia="Calibri" w:hAnsi="Arial" w:cs="Arial"/>
          <w:color w:val="000000"/>
          <w:lang w:val="en-GB" w:eastAsia="en-US"/>
        </w:rPr>
        <w:t xml:space="preserve"> must comply with Cavan County Council’s Data Processing requirements and will be required prior to any contract awarded under this RF</w:t>
      </w:r>
      <w:r>
        <w:rPr>
          <w:rFonts w:ascii="Arial" w:eastAsia="Calibri" w:hAnsi="Arial" w:cs="Arial"/>
          <w:color w:val="000000"/>
          <w:lang w:val="en-GB" w:eastAsia="en-US"/>
        </w:rPr>
        <w:t>T</w:t>
      </w:r>
      <w:r w:rsidRPr="002A140A">
        <w:rPr>
          <w:rFonts w:ascii="Arial" w:eastAsia="Calibri" w:hAnsi="Arial" w:cs="Arial"/>
          <w:color w:val="000000"/>
          <w:lang w:val="en-GB" w:eastAsia="en-US"/>
        </w:rPr>
        <w:t>, to complete the Councils Data Processing Declaration Form in respect of the Supplies/Services being procured under this RF</w:t>
      </w:r>
      <w:r>
        <w:rPr>
          <w:rFonts w:ascii="Arial" w:eastAsia="Calibri" w:hAnsi="Arial" w:cs="Arial"/>
          <w:color w:val="000000"/>
          <w:lang w:val="en-GB" w:eastAsia="en-US"/>
        </w:rPr>
        <w:t>T</w:t>
      </w:r>
      <w:r w:rsidRPr="002A140A">
        <w:rPr>
          <w:rFonts w:ascii="Arial" w:eastAsia="Calibri" w:hAnsi="Arial" w:cs="Arial"/>
          <w:color w:val="000000"/>
          <w:lang w:val="en-GB" w:eastAsia="en-US"/>
        </w:rPr>
        <w:t xml:space="preserve">.  </w:t>
      </w:r>
    </w:p>
    <w:p w14:paraId="3E12F6C3" w14:textId="77777777" w:rsidR="002A140A" w:rsidRPr="002A140A" w:rsidRDefault="002A140A" w:rsidP="002A140A">
      <w:pPr>
        <w:spacing w:before="240" w:line="276" w:lineRule="auto"/>
        <w:jc w:val="both"/>
        <w:rPr>
          <w:rFonts w:ascii="Arial" w:eastAsia="Calibri" w:hAnsi="Arial" w:cs="Arial"/>
          <w:color w:val="000000"/>
          <w:lang w:val="en-GB" w:eastAsia="en-US"/>
        </w:rPr>
      </w:pPr>
      <w:r w:rsidRPr="002A140A">
        <w:rPr>
          <w:rFonts w:ascii="Arial" w:eastAsia="Calibri" w:hAnsi="Arial" w:cs="Arial"/>
          <w:color w:val="000000"/>
          <w:lang w:val="en-GB" w:eastAsia="en-US"/>
        </w:rPr>
        <w:t xml:space="preserve">Cavan County Councils “Data Processing Declaration Form” along with the relevant appendices (if applicable) must upon request be completed in full and submitted to Cavan County Council. </w:t>
      </w:r>
      <w:r w:rsidRPr="002A140A">
        <w:rPr>
          <w:rFonts w:ascii="Arial" w:eastAsia="Calibri" w:hAnsi="Arial" w:cs="Arial"/>
          <w:b/>
          <w:bCs/>
          <w:color w:val="000000"/>
          <w:lang w:val="en-GB" w:eastAsia="en-US"/>
        </w:rPr>
        <w:t>Appendix 2 refers</w:t>
      </w:r>
      <w:r w:rsidRPr="002A140A">
        <w:rPr>
          <w:rFonts w:ascii="Arial" w:eastAsia="Calibri" w:hAnsi="Arial" w:cs="Arial"/>
          <w:color w:val="000000"/>
          <w:lang w:val="en-GB" w:eastAsia="en-US"/>
        </w:rPr>
        <w:t>.</w:t>
      </w:r>
    </w:p>
    <w:p w14:paraId="5E06EC79" w14:textId="77777777" w:rsidR="00344399" w:rsidRDefault="00344399" w:rsidP="00344399">
      <w:pPr>
        <w:pStyle w:val="Heading1"/>
      </w:pPr>
      <w:bookmarkStart w:id="175" w:name="_Toc525120426"/>
      <w:bookmarkStart w:id="176" w:name="_Toc112944075"/>
      <w:bookmarkEnd w:id="174"/>
      <w:r>
        <w:t>TENDERERS CHECKLIST – FOR TENDER SUBMISSIONS</w:t>
      </w:r>
      <w:bookmarkEnd w:id="175"/>
      <w:bookmarkEnd w:id="176"/>
    </w:p>
    <w:p w14:paraId="4AAAC4C2" w14:textId="77777777" w:rsidR="00344399" w:rsidRDefault="00344399" w:rsidP="00344399">
      <w:pPr>
        <w:spacing w:before="0" w:after="160" w:line="259" w:lineRule="auto"/>
      </w:pPr>
      <w:r>
        <w:t>All Tenderers must submit the following – completed in accordance with this RFT.</w:t>
      </w:r>
    </w:p>
    <w:p w14:paraId="144B2869" w14:textId="28426B18" w:rsidR="00344399" w:rsidRDefault="00344399" w:rsidP="00F4251C">
      <w:pPr>
        <w:pStyle w:val="ListParagraph"/>
        <w:numPr>
          <w:ilvl w:val="0"/>
          <w:numId w:val="2"/>
        </w:numPr>
        <w:spacing w:before="0" w:after="160" w:line="259" w:lineRule="auto"/>
      </w:pPr>
      <w:r>
        <w:t xml:space="preserve">Tender Response </w:t>
      </w:r>
      <w:r w:rsidR="00E05384">
        <w:t>Document</w:t>
      </w:r>
      <w:r>
        <w:t xml:space="preserve"> - (TRD)</w:t>
      </w:r>
    </w:p>
    <w:p w14:paraId="5C062A62" w14:textId="42F7E01F" w:rsidR="002B2D0E" w:rsidRPr="00AB5C28" w:rsidRDefault="002B2D0E" w:rsidP="00F4251C">
      <w:pPr>
        <w:pStyle w:val="ListParagraph"/>
        <w:numPr>
          <w:ilvl w:val="0"/>
          <w:numId w:val="2"/>
        </w:numPr>
        <w:spacing w:before="0" w:after="160" w:line="259" w:lineRule="auto"/>
      </w:pPr>
      <w:r w:rsidRPr="00AB5C28">
        <w:t xml:space="preserve">Pricing document </w:t>
      </w:r>
    </w:p>
    <w:p w14:paraId="3FD8FB15" w14:textId="77777777" w:rsidR="00344399" w:rsidRDefault="00344399" w:rsidP="00344399">
      <w:pPr>
        <w:spacing w:before="0" w:after="160" w:line="259" w:lineRule="auto"/>
      </w:pPr>
    </w:p>
    <w:p w14:paraId="022523AF" w14:textId="77777777" w:rsidR="00344399" w:rsidRDefault="00344399" w:rsidP="00344399">
      <w:pPr>
        <w:spacing w:before="0" w:after="160" w:line="259" w:lineRule="auto"/>
      </w:pPr>
      <w:r>
        <w:t>Failure to submit any of the above documents in the format provided and in accordance with this RFT will invalidate the tenderers submission, and they will be excluded from the competition.</w:t>
      </w:r>
    </w:p>
    <w:p w14:paraId="42299AA0" w14:textId="634BBF5E" w:rsidR="00BA0BD0" w:rsidRDefault="00BA0BD0" w:rsidP="00C55C87">
      <w:pPr>
        <w:jc w:val="both"/>
      </w:pPr>
    </w:p>
    <w:p w14:paraId="6BF96E7C" w14:textId="5B10761E" w:rsidR="00593498" w:rsidRDefault="00593498" w:rsidP="00C55C87">
      <w:pPr>
        <w:jc w:val="both"/>
      </w:pPr>
    </w:p>
    <w:p w14:paraId="21904C78" w14:textId="37D25CD4" w:rsidR="00593498" w:rsidRDefault="00593498" w:rsidP="00C55C87">
      <w:pPr>
        <w:jc w:val="both"/>
      </w:pPr>
    </w:p>
    <w:p w14:paraId="1C400490" w14:textId="1F5556A3" w:rsidR="00593498" w:rsidRDefault="00593498" w:rsidP="00C55C87">
      <w:pPr>
        <w:jc w:val="both"/>
      </w:pPr>
    </w:p>
    <w:p w14:paraId="27E96AAE" w14:textId="40AE6948" w:rsidR="00E55803" w:rsidRDefault="00E55803" w:rsidP="00C55C87">
      <w:pPr>
        <w:jc w:val="both"/>
      </w:pPr>
    </w:p>
    <w:p w14:paraId="7E09C159" w14:textId="574B7D80" w:rsidR="00E55803" w:rsidRDefault="00E55803" w:rsidP="00C55C87">
      <w:pPr>
        <w:jc w:val="both"/>
      </w:pPr>
    </w:p>
    <w:p w14:paraId="061A6F3F" w14:textId="3F2A6BE6" w:rsidR="00E55803" w:rsidRDefault="00E55803" w:rsidP="00C55C87">
      <w:pPr>
        <w:jc w:val="both"/>
      </w:pPr>
    </w:p>
    <w:p w14:paraId="597A303E" w14:textId="3F99A49F" w:rsidR="00E55803" w:rsidRDefault="00E55803" w:rsidP="00C55C87">
      <w:pPr>
        <w:jc w:val="both"/>
      </w:pPr>
    </w:p>
    <w:p w14:paraId="4E0EEAFD" w14:textId="77777777" w:rsidR="00347A4E" w:rsidRDefault="00347A4E" w:rsidP="00C55C87">
      <w:pPr>
        <w:jc w:val="both"/>
      </w:pPr>
    </w:p>
    <w:p w14:paraId="4BDFE1E5" w14:textId="77777777" w:rsidR="00E862C9" w:rsidRDefault="00E862C9" w:rsidP="00C55C87">
      <w:pPr>
        <w:jc w:val="both"/>
      </w:pPr>
    </w:p>
    <w:p w14:paraId="2A78F971" w14:textId="77777777" w:rsidR="00E862C9" w:rsidRDefault="00E862C9" w:rsidP="00C55C87">
      <w:pPr>
        <w:jc w:val="both"/>
      </w:pPr>
    </w:p>
    <w:p w14:paraId="4F5912D2" w14:textId="77777777" w:rsidR="00E862C9" w:rsidRDefault="00E862C9" w:rsidP="00C55C87">
      <w:pPr>
        <w:jc w:val="both"/>
      </w:pPr>
    </w:p>
    <w:p w14:paraId="0BE12C0B" w14:textId="77777777" w:rsidR="00E862C9" w:rsidRDefault="00E862C9" w:rsidP="00C55C87">
      <w:pPr>
        <w:jc w:val="both"/>
      </w:pPr>
    </w:p>
    <w:p w14:paraId="75B615EB" w14:textId="77777777" w:rsidR="00E862C9" w:rsidRDefault="00E862C9" w:rsidP="00C55C87">
      <w:pPr>
        <w:jc w:val="both"/>
      </w:pPr>
    </w:p>
    <w:p w14:paraId="28A44D03" w14:textId="77777777" w:rsidR="00E862C9" w:rsidRDefault="00E862C9" w:rsidP="00C55C87">
      <w:pPr>
        <w:jc w:val="both"/>
      </w:pPr>
    </w:p>
    <w:p w14:paraId="68602448" w14:textId="77777777" w:rsidR="00347A4E" w:rsidRDefault="00347A4E" w:rsidP="00C55C87">
      <w:pPr>
        <w:jc w:val="both"/>
      </w:pPr>
    </w:p>
    <w:p w14:paraId="42361ED7" w14:textId="77777777" w:rsidR="00347A4E" w:rsidRDefault="00347A4E" w:rsidP="00C55C87">
      <w:pPr>
        <w:jc w:val="both"/>
      </w:pPr>
    </w:p>
    <w:p w14:paraId="18E5284C" w14:textId="77777777" w:rsidR="00593498" w:rsidRPr="00593498" w:rsidRDefault="00593498" w:rsidP="00593498">
      <w:pPr>
        <w:shd w:val="clear" w:color="auto" w:fill="C00000"/>
        <w:jc w:val="both"/>
        <w:outlineLvl w:val="0"/>
        <w:rPr>
          <w:rFonts w:ascii="Arial" w:eastAsia="Times New Roman" w:hAnsi="Arial" w:cs="Arial"/>
          <w:b/>
          <w:bCs/>
          <w:color w:val="FFFFFF" w:themeColor="background1"/>
          <w:sz w:val="28"/>
          <w:szCs w:val="28"/>
          <w:lang w:val="en-GB" w:eastAsia="en-US"/>
        </w:rPr>
      </w:pPr>
      <w:bookmarkStart w:id="177" w:name="_Toc2244827"/>
      <w:bookmarkStart w:id="178" w:name="_Toc112944076"/>
      <w:r w:rsidRPr="00593498">
        <w:rPr>
          <w:rFonts w:ascii="Arial" w:eastAsia="Times New Roman" w:hAnsi="Arial" w:cs="Arial"/>
          <w:b/>
          <w:bCs/>
          <w:color w:val="FFFFFF" w:themeColor="background1"/>
          <w:sz w:val="28"/>
          <w:szCs w:val="28"/>
          <w:lang w:val="en-GB" w:eastAsia="en-US"/>
        </w:rPr>
        <w:t>APPENDIX 1 - SPECIFICATION</w:t>
      </w:r>
      <w:bookmarkEnd w:id="177"/>
      <w:bookmarkEnd w:id="178"/>
    </w:p>
    <w:p w14:paraId="17572726" w14:textId="77777777" w:rsidR="00B56E86" w:rsidRDefault="00B56E86" w:rsidP="00B56E86">
      <w:pPr>
        <w:pStyle w:val="Heading2"/>
      </w:pPr>
      <w:bookmarkStart w:id="179" w:name="_Toc72957315"/>
      <w:r w:rsidRPr="00C7511F">
        <w:t>Specification of Requirements</w:t>
      </w:r>
      <w:bookmarkEnd w:id="179"/>
      <w:r w:rsidRPr="00C7511F">
        <w:t xml:space="preserve"> </w:t>
      </w:r>
    </w:p>
    <w:p w14:paraId="0C09410C" w14:textId="183B8E0A" w:rsidR="00336AA5" w:rsidRPr="00A22E83" w:rsidRDefault="00336AA5" w:rsidP="00336AA5">
      <w:pPr>
        <w:rPr>
          <w:b/>
          <w:bCs/>
        </w:rPr>
      </w:pPr>
      <w:r w:rsidRPr="00213124">
        <w:rPr>
          <w:b/>
          <w:bCs/>
        </w:rPr>
        <w:t>BACKGROUND</w:t>
      </w:r>
    </w:p>
    <w:p w14:paraId="5F8E9843" w14:textId="16CE22B3" w:rsidR="00336AA5" w:rsidRPr="00213124" w:rsidRDefault="00336AA5" w:rsidP="00336AA5">
      <w:pPr>
        <w:rPr>
          <w:lang w:val="en-IE"/>
        </w:rPr>
      </w:pPr>
      <w:r w:rsidRPr="00213124">
        <w:rPr>
          <w:lang w:val="en-IE"/>
        </w:rPr>
        <w:t>Cavan County Council is the supervisory authority for private water supplies in Cavan.</w:t>
      </w:r>
    </w:p>
    <w:p w14:paraId="431D8A89" w14:textId="5CFE11CA" w:rsidR="00336AA5" w:rsidRDefault="00336AA5" w:rsidP="00336AA5">
      <w:pPr>
        <w:rPr>
          <w:lang w:val="en-IE"/>
        </w:rPr>
      </w:pPr>
      <w:r w:rsidRPr="00213124">
        <w:rPr>
          <w:lang w:val="en-IE"/>
        </w:rPr>
        <w:t>Reporting of results is required to be in accordance with the Drinking Water regulations in terms of units.</w:t>
      </w:r>
    </w:p>
    <w:p w14:paraId="5F58773E" w14:textId="77777777" w:rsidR="00336AA5" w:rsidRPr="002907CC" w:rsidRDefault="00336AA5" w:rsidP="00F4251C">
      <w:pPr>
        <w:pStyle w:val="ListParagraph"/>
        <w:numPr>
          <w:ilvl w:val="0"/>
          <w:numId w:val="10"/>
        </w:numPr>
        <w:spacing w:before="240" w:line="276" w:lineRule="auto"/>
        <w:jc w:val="both"/>
        <w:rPr>
          <w:iCs/>
        </w:rPr>
      </w:pPr>
      <w:r w:rsidRPr="002907CC">
        <w:rPr>
          <w:iCs/>
        </w:rPr>
        <w:t>Provision of:</w:t>
      </w:r>
    </w:p>
    <w:p w14:paraId="5FE37EAE" w14:textId="77777777" w:rsidR="00336AA5" w:rsidRPr="002907CC" w:rsidRDefault="00336AA5" w:rsidP="00F4251C">
      <w:pPr>
        <w:pStyle w:val="ListParagraph"/>
        <w:numPr>
          <w:ilvl w:val="1"/>
          <w:numId w:val="10"/>
        </w:numPr>
        <w:spacing w:before="240" w:line="276" w:lineRule="auto"/>
        <w:jc w:val="both"/>
        <w:rPr>
          <w:iCs/>
        </w:rPr>
      </w:pPr>
      <w:r w:rsidRPr="002907CC">
        <w:rPr>
          <w:iCs/>
        </w:rPr>
        <w:t>Labelled and lab-coded sample bottles (including necessary preservatives)</w:t>
      </w:r>
    </w:p>
    <w:p w14:paraId="357FCE66" w14:textId="77777777" w:rsidR="00336AA5" w:rsidRPr="002907CC" w:rsidRDefault="00336AA5" w:rsidP="00F4251C">
      <w:pPr>
        <w:pStyle w:val="ListParagraph"/>
        <w:numPr>
          <w:ilvl w:val="1"/>
          <w:numId w:val="10"/>
        </w:numPr>
        <w:spacing w:before="240" w:line="276" w:lineRule="auto"/>
        <w:jc w:val="both"/>
        <w:rPr>
          <w:iCs/>
        </w:rPr>
      </w:pPr>
      <w:r w:rsidRPr="002907CC">
        <w:rPr>
          <w:iCs/>
        </w:rPr>
        <w:t>Secure foam lined boxes to convey sample bottles</w:t>
      </w:r>
    </w:p>
    <w:p w14:paraId="031DFC32" w14:textId="77777777" w:rsidR="00336AA5" w:rsidRPr="002907CC" w:rsidRDefault="00336AA5" w:rsidP="00F4251C">
      <w:pPr>
        <w:pStyle w:val="ListParagraph"/>
        <w:numPr>
          <w:ilvl w:val="1"/>
          <w:numId w:val="10"/>
        </w:numPr>
        <w:spacing w:before="240" w:line="276" w:lineRule="auto"/>
        <w:jc w:val="both"/>
        <w:rPr>
          <w:iCs/>
        </w:rPr>
      </w:pPr>
      <w:r w:rsidRPr="002907CC">
        <w:rPr>
          <w:iCs/>
        </w:rPr>
        <w:t>Chain of custody documentation</w:t>
      </w:r>
    </w:p>
    <w:p w14:paraId="3060B52D" w14:textId="77777777" w:rsidR="00336AA5" w:rsidRPr="002907CC" w:rsidRDefault="00336AA5" w:rsidP="00F4251C">
      <w:pPr>
        <w:pStyle w:val="ListParagraph"/>
        <w:numPr>
          <w:ilvl w:val="0"/>
          <w:numId w:val="10"/>
        </w:numPr>
        <w:spacing w:before="240" w:line="276" w:lineRule="auto"/>
        <w:jc w:val="both"/>
        <w:rPr>
          <w:iCs/>
        </w:rPr>
      </w:pPr>
      <w:r w:rsidRPr="002907CC">
        <w:rPr>
          <w:iCs/>
        </w:rPr>
        <w:t>ISO17025:2017 accredited analysis of Group A and Group B Parameters (as per the parameters specified in</w:t>
      </w:r>
      <w:r>
        <w:rPr>
          <w:iCs/>
        </w:rPr>
        <w:t xml:space="preserve"> the European Union (Drinking Water) Regulations 2023 </w:t>
      </w:r>
      <w:r w:rsidRPr="002907CC">
        <w:rPr>
          <w:iCs/>
        </w:rPr>
        <w:t>S</w:t>
      </w:r>
      <w:r>
        <w:rPr>
          <w:iCs/>
        </w:rPr>
        <w:t>.</w:t>
      </w:r>
      <w:r w:rsidRPr="002907CC">
        <w:rPr>
          <w:iCs/>
        </w:rPr>
        <w:t>I</w:t>
      </w:r>
      <w:r>
        <w:rPr>
          <w:iCs/>
        </w:rPr>
        <w:t>.</w:t>
      </w:r>
      <w:r w:rsidRPr="002907CC">
        <w:rPr>
          <w:iCs/>
        </w:rPr>
        <w:t xml:space="preserve"> 99</w:t>
      </w:r>
      <w:r>
        <w:rPr>
          <w:iCs/>
        </w:rPr>
        <w:t xml:space="preserve"> of </w:t>
      </w:r>
      <w:r w:rsidRPr="002907CC">
        <w:rPr>
          <w:iCs/>
        </w:rPr>
        <w:t xml:space="preserve">2023. </w:t>
      </w:r>
    </w:p>
    <w:p w14:paraId="09133CDF" w14:textId="77777777" w:rsidR="00336AA5" w:rsidRDefault="00336AA5" w:rsidP="00F4251C">
      <w:pPr>
        <w:pStyle w:val="ListParagraph"/>
        <w:numPr>
          <w:ilvl w:val="0"/>
          <w:numId w:val="10"/>
        </w:numPr>
        <w:spacing w:before="240" w:line="276" w:lineRule="auto"/>
        <w:jc w:val="both"/>
        <w:rPr>
          <w:iCs/>
        </w:rPr>
      </w:pPr>
      <w:r w:rsidRPr="002907CC">
        <w:rPr>
          <w:iCs/>
        </w:rPr>
        <w:t xml:space="preserve">Reporting of Analysis within ten working days in an electronic format compatible with Labworks (Microworks) </w:t>
      </w:r>
    </w:p>
    <w:p w14:paraId="4212DFFF" w14:textId="77777777" w:rsidR="00336AA5" w:rsidRPr="00DD7FF3" w:rsidRDefault="00336AA5" w:rsidP="00F4251C">
      <w:pPr>
        <w:pStyle w:val="ListParagraph"/>
        <w:numPr>
          <w:ilvl w:val="0"/>
          <w:numId w:val="10"/>
        </w:numPr>
        <w:spacing w:before="240" w:line="276" w:lineRule="auto"/>
        <w:jc w:val="both"/>
        <w:rPr>
          <w:lang w:val="en-IE"/>
        </w:rPr>
      </w:pPr>
      <w:r w:rsidRPr="00DD7FF3">
        <w:rPr>
          <w:iCs/>
        </w:rPr>
        <w:t xml:space="preserve">Prompt reporting of parametric exceedences to specified email address provided by Cavan County Council </w:t>
      </w:r>
    </w:p>
    <w:p w14:paraId="3B089BA8" w14:textId="42F48738" w:rsidR="00336AA5" w:rsidRPr="00AC48C9" w:rsidRDefault="00336AA5" w:rsidP="00F4251C">
      <w:pPr>
        <w:pStyle w:val="ListParagraph"/>
        <w:numPr>
          <w:ilvl w:val="0"/>
          <w:numId w:val="10"/>
        </w:numPr>
        <w:spacing w:before="240" w:line="276" w:lineRule="auto"/>
        <w:jc w:val="both"/>
        <w:rPr>
          <w:iCs/>
        </w:rPr>
      </w:pPr>
      <w:r w:rsidRPr="00213124">
        <w:t xml:space="preserve">Chemical and indicator parameters for which performance characteristics are specified </w:t>
      </w:r>
      <w:r w:rsidRPr="00213124">
        <w:rPr>
          <w:lang w:val="en-IE"/>
        </w:rPr>
        <w:t xml:space="preserve">must comply with the requirements of </w:t>
      </w:r>
      <w:r>
        <w:rPr>
          <w:iCs/>
        </w:rPr>
        <w:t xml:space="preserve">European Union (Drinking Water) Regulations 2023 </w:t>
      </w:r>
      <w:r w:rsidRPr="002907CC">
        <w:rPr>
          <w:iCs/>
        </w:rPr>
        <w:t>S</w:t>
      </w:r>
      <w:r>
        <w:rPr>
          <w:iCs/>
        </w:rPr>
        <w:t>.</w:t>
      </w:r>
      <w:r w:rsidRPr="002907CC">
        <w:rPr>
          <w:iCs/>
        </w:rPr>
        <w:t>I</w:t>
      </w:r>
      <w:r>
        <w:rPr>
          <w:iCs/>
        </w:rPr>
        <w:t>.</w:t>
      </w:r>
      <w:r w:rsidRPr="002907CC">
        <w:rPr>
          <w:iCs/>
        </w:rPr>
        <w:t xml:space="preserve"> 99</w:t>
      </w:r>
      <w:r>
        <w:rPr>
          <w:iCs/>
        </w:rPr>
        <w:t xml:space="preserve"> of </w:t>
      </w:r>
      <w:r w:rsidRPr="002907CC">
        <w:rPr>
          <w:iCs/>
        </w:rPr>
        <w:t xml:space="preserve">2023. </w:t>
      </w:r>
      <w:r w:rsidRPr="003A316F">
        <w:rPr>
          <w:i/>
          <w:iCs/>
        </w:rPr>
        <w:t>and any regulations made thereunder</w:t>
      </w:r>
      <w:r w:rsidRPr="00213124">
        <w:t xml:space="preserve">. </w:t>
      </w:r>
      <w:r w:rsidRPr="003A316F">
        <w:rPr>
          <w:lang w:val="en-IE"/>
        </w:rPr>
        <w:t>If the above cannot be confirmed, confirmation that the performance characteristics of the method are deemed acceptable by the Environmental Protection Agency and Cavan County Council</w:t>
      </w:r>
      <w:r w:rsidRPr="003A316F">
        <w:rPr>
          <w:lang w:val="ga-IE"/>
        </w:rPr>
        <w:t>.</w:t>
      </w:r>
    </w:p>
    <w:p w14:paraId="731C3FD3" w14:textId="673C9E6B" w:rsidR="00336AA5" w:rsidRPr="00213124" w:rsidRDefault="00336AA5" w:rsidP="00336AA5">
      <w:pPr>
        <w:rPr>
          <w:lang w:val="en-IE"/>
        </w:rPr>
      </w:pPr>
      <w:r w:rsidRPr="00213124">
        <w:rPr>
          <w:lang w:val="en-IE"/>
        </w:rPr>
        <w:t>This programme consists of the following:</w:t>
      </w:r>
    </w:p>
    <w:p w14:paraId="52C76B80" w14:textId="0D800ED6" w:rsidR="00336AA5" w:rsidRPr="00347A4E" w:rsidRDefault="00336AA5" w:rsidP="00F4251C">
      <w:pPr>
        <w:numPr>
          <w:ilvl w:val="0"/>
          <w:numId w:val="9"/>
        </w:numPr>
        <w:spacing w:before="240" w:line="276" w:lineRule="auto"/>
        <w:jc w:val="both"/>
        <w:rPr>
          <w:lang w:val="en-IE"/>
        </w:rPr>
      </w:pPr>
      <w:r w:rsidRPr="00213124">
        <w:rPr>
          <w:lang w:val="en-IE"/>
        </w:rPr>
        <w:t>Approx 2</w:t>
      </w:r>
      <w:r w:rsidR="00E451A2">
        <w:rPr>
          <w:lang w:val="en-IE"/>
        </w:rPr>
        <w:t>3</w:t>
      </w:r>
      <w:r>
        <w:rPr>
          <w:lang w:val="en-IE"/>
        </w:rPr>
        <w:t>0</w:t>
      </w:r>
      <w:r w:rsidRPr="00213124">
        <w:rPr>
          <w:lang w:val="en-IE"/>
        </w:rPr>
        <w:t xml:space="preserve"> </w:t>
      </w:r>
      <w:r>
        <w:rPr>
          <w:lang w:val="en-IE"/>
        </w:rPr>
        <w:t>Group A</w:t>
      </w:r>
      <w:r w:rsidRPr="00213124">
        <w:rPr>
          <w:lang w:val="en-IE"/>
        </w:rPr>
        <w:t xml:space="preserve"> Monitoring samples</w:t>
      </w:r>
    </w:p>
    <w:p w14:paraId="36111822" w14:textId="17375F41" w:rsidR="00E451A2" w:rsidRPr="00E451A2" w:rsidRDefault="00336AA5" w:rsidP="00F4251C">
      <w:pPr>
        <w:numPr>
          <w:ilvl w:val="0"/>
          <w:numId w:val="9"/>
        </w:numPr>
        <w:spacing w:before="240" w:line="276" w:lineRule="auto"/>
        <w:jc w:val="both"/>
        <w:rPr>
          <w:lang w:val="en-IE"/>
        </w:rPr>
      </w:pPr>
      <w:r w:rsidRPr="00213124">
        <w:rPr>
          <w:lang w:val="en-IE"/>
        </w:rPr>
        <w:t>Approx 3</w:t>
      </w:r>
      <w:r>
        <w:rPr>
          <w:lang w:val="en-IE"/>
        </w:rPr>
        <w:t>5</w:t>
      </w:r>
      <w:r w:rsidRPr="00213124">
        <w:rPr>
          <w:lang w:val="en-IE"/>
        </w:rPr>
        <w:t xml:space="preserve"> </w:t>
      </w:r>
      <w:r>
        <w:rPr>
          <w:lang w:val="en-IE"/>
        </w:rPr>
        <w:t xml:space="preserve">Group B </w:t>
      </w:r>
      <w:r w:rsidRPr="00213124">
        <w:rPr>
          <w:lang w:val="en-IE"/>
        </w:rPr>
        <w:t>Monitoring samples</w:t>
      </w:r>
    </w:p>
    <w:p w14:paraId="5B558D5E" w14:textId="178D7A64" w:rsidR="00336AA5" w:rsidRPr="00E451A2" w:rsidRDefault="00E451A2" w:rsidP="00F4251C">
      <w:pPr>
        <w:numPr>
          <w:ilvl w:val="0"/>
          <w:numId w:val="9"/>
        </w:numPr>
        <w:spacing w:before="240" w:line="276" w:lineRule="auto"/>
        <w:jc w:val="both"/>
        <w:rPr>
          <w:rFonts w:ascii="Arial" w:hAnsi="Arial" w:cs="Arial"/>
          <w:sz w:val="24"/>
          <w:szCs w:val="24"/>
          <w:lang w:val="en-IE"/>
        </w:rPr>
      </w:pPr>
      <w:r w:rsidRPr="00E451A2">
        <w:rPr>
          <w:rFonts w:ascii="Arial" w:hAnsi="Arial" w:cs="Arial"/>
          <w:sz w:val="24"/>
          <w:szCs w:val="24"/>
          <w:lang w:val="en-IE"/>
        </w:rPr>
        <w:t>Approx 44 Micro suite samples</w:t>
      </w:r>
    </w:p>
    <w:p w14:paraId="424E0DB7" w14:textId="77777777" w:rsidR="00E451A2" w:rsidRPr="00D13AF0" w:rsidRDefault="00E451A2" w:rsidP="00F4251C">
      <w:pPr>
        <w:numPr>
          <w:ilvl w:val="0"/>
          <w:numId w:val="9"/>
        </w:numPr>
        <w:spacing w:before="240" w:line="276" w:lineRule="auto"/>
        <w:jc w:val="both"/>
      </w:pPr>
      <w:r>
        <w:rPr>
          <w:lang w:val="en-IE"/>
        </w:rPr>
        <w:t xml:space="preserve">Approximately </w:t>
      </w:r>
      <w:r w:rsidRPr="00D13AF0">
        <w:t>10 GWS also have 3 samples per month for 12 Months = 360 THM</w:t>
      </w:r>
      <w:r>
        <w:t xml:space="preserve"> TOC DOC pH Chlorine</w:t>
      </w:r>
    </w:p>
    <w:p w14:paraId="7C1D35F2" w14:textId="77777777" w:rsidR="00336AA5" w:rsidRDefault="00336AA5" w:rsidP="00336AA5">
      <w:pPr>
        <w:rPr>
          <w:lang w:val="en-IE"/>
        </w:rPr>
      </w:pPr>
    </w:p>
    <w:p w14:paraId="7000A3F2" w14:textId="77777777" w:rsidR="009D45CA" w:rsidRDefault="009D45CA" w:rsidP="00336AA5">
      <w:pPr>
        <w:rPr>
          <w:lang w:val="en-IE"/>
        </w:rPr>
      </w:pPr>
    </w:p>
    <w:p w14:paraId="523EFF7F" w14:textId="77777777" w:rsidR="009D45CA" w:rsidRDefault="009D45CA" w:rsidP="00336AA5">
      <w:pPr>
        <w:rPr>
          <w:lang w:val="en-IE"/>
        </w:rPr>
      </w:pPr>
    </w:p>
    <w:p w14:paraId="0870364A" w14:textId="77777777" w:rsidR="009D45CA" w:rsidRDefault="009D45CA" w:rsidP="00336AA5">
      <w:pPr>
        <w:rPr>
          <w:lang w:val="en-IE"/>
        </w:rPr>
      </w:pPr>
    </w:p>
    <w:p w14:paraId="3BBC2E37" w14:textId="77777777" w:rsidR="009D45CA" w:rsidRDefault="009D45CA" w:rsidP="00336AA5">
      <w:pPr>
        <w:rPr>
          <w:lang w:val="en-IE"/>
        </w:rPr>
      </w:pPr>
    </w:p>
    <w:p w14:paraId="3B4333F6" w14:textId="77777777" w:rsidR="009D45CA" w:rsidRDefault="009D45CA" w:rsidP="00336AA5">
      <w:pPr>
        <w:rPr>
          <w:lang w:val="en-IE"/>
        </w:rPr>
      </w:pPr>
    </w:p>
    <w:p w14:paraId="0C00A83A" w14:textId="77777777" w:rsidR="009D45CA" w:rsidRPr="00213124" w:rsidRDefault="009D45CA" w:rsidP="00336AA5">
      <w:pPr>
        <w:rPr>
          <w:lang w:val="en-IE"/>
        </w:rPr>
      </w:pPr>
    </w:p>
    <w:p w14:paraId="07AB8D36" w14:textId="77777777" w:rsidR="00336AA5" w:rsidRPr="00213124" w:rsidRDefault="00336AA5" w:rsidP="00336AA5">
      <w:pPr>
        <w:rPr>
          <w:b/>
          <w:bCs/>
        </w:rPr>
      </w:pPr>
      <w:r w:rsidRPr="00213124">
        <w:rPr>
          <w:b/>
          <w:bCs/>
        </w:rPr>
        <w:t>INTRODUCTION</w:t>
      </w:r>
    </w:p>
    <w:p w14:paraId="5B5513AD" w14:textId="77777777" w:rsidR="00336AA5" w:rsidRPr="00213124" w:rsidRDefault="00336AA5" w:rsidP="00336AA5">
      <w:pPr>
        <w:rPr>
          <w:lang w:val="en-IE"/>
        </w:rPr>
      </w:pPr>
    </w:p>
    <w:p w14:paraId="3866DE9B" w14:textId="77777777" w:rsidR="007F6C7C" w:rsidRPr="005B6D69" w:rsidRDefault="00336AA5" w:rsidP="007F6C7C">
      <w:pPr>
        <w:spacing w:before="0" w:after="0" w:line="240" w:lineRule="auto"/>
        <w:rPr>
          <w:rFonts w:ascii="Arial" w:hAnsi="Arial" w:cs="Arial"/>
          <w:b/>
          <w:bCs/>
          <w:sz w:val="24"/>
          <w:szCs w:val="24"/>
        </w:rPr>
      </w:pPr>
      <w:r w:rsidRPr="00213124">
        <w:rPr>
          <w:lang w:val="en-IE"/>
        </w:rPr>
        <w:t xml:space="preserve">Cavan County Council invites tender submissions in relation to the </w:t>
      </w:r>
      <w:r w:rsidR="007F6C7C" w:rsidRPr="005B6D69">
        <w:rPr>
          <w:rFonts w:ascii="Arial" w:hAnsi="Arial" w:cs="Arial"/>
          <w:sz w:val="24"/>
          <w:szCs w:val="24"/>
        </w:rPr>
        <w:t>The provision of laboratory services including sampling and analysis of samples and reporting of results of drinking water for Private Drinking Water for Cavan County Council.</w:t>
      </w:r>
    </w:p>
    <w:p w14:paraId="754631EF" w14:textId="77777777" w:rsidR="00347A4E" w:rsidRPr="00213124" w:rsidRDefault="00347A4E" w:rsidP="00336AA5">
      <w:pPr>
        <w:rPr>
          <w:lang w:val="en-IE"/>
        </w:rPr>
      </w:pPr>
    </w:p>
    <w:p w14:paraId="17114B0C" w14:textId="0652CBAD" w:rsidR="00336AA5" w:rsidRPr="00D30892" w:rsidRDefault="00336AA5" w:rsidP="00336AA5">
      <w:pPr>
        <w:rPr>
          <w:b/>
          <w:bCs/>
        </w:rPr>
      </w:pPr>
      <w:r w:rsidRPr="00213124">
        <w:rPr>
          <w:b/>
          <w:bCs/>
        </w:rPr>
        <w:t>SCOPE OF CONTRACT</w:t>
      </w:r>
    </w:p>
    <w:p w14:paraId="6BC80EB7" w14:textId="547A71D7" w:rsidR="00336AA5" w:rsidRPr="00347A4E" w:rsidRDefault="00336AA5" w:rsidP="00F4251C">
      <w:pPr>
        <w:numPr>
          <w:ilvl w:val="0"/>
          <w:numId w:val="12"/>
        </w:numPr>
        <w:spacing w:before="240" w:line="276" w:lineRule="auto"/>
        <w:jc w:val="both"/>
        <w:rPr>
          <w:lang w:val="en-IE"/>
        </w:rPr>
      </w:pPr>
      <w:bookmarkStart w:id="180" w:name="_Hlk56073615"/>
      <w:r w:rsidRPr="00213124">
        <w:rPr>
          <w:lang w:val="en-IE"/>
        </w:rPr>
        <w:t>The parameters Taste, Odour and Residual Chlorine will be analysed by the sampler at the point of compliance.</w:t>
      </w:r>
      <w:bookmarkEnd w:id="180"/>
    </w:p>
    <w:p w14:paraId="39C94D78" w14:textId="0A295080" w:rsidR="00336AA5" w:rsidRPr="00347A4E" w:rsidRDefault="00336AA5" w:rsidP="00F4251C">
      <w:pPr>
        <w:numPr>
          <w:ilvl w:val="0"/>
          <w:numId w:val="12"/>
        </w:numPr>
        <w:spacing w:before="240" w:line="276" w:lineRule="auto"/>
        <w:jc w:val="both"/>
        <w:rPr>
          <w:lang w:val="en-IE"/>
        </w:rPr>
      </w:pPr>
      <w:r w:rsidRPr="00213124">
        <w:rPr>
          <w:lang w:val="en-IE"/>
        </w:rPr>
        <w:t>The tenderer must supply all sampling bottles, cool bricks boxes/containers for transporting sampling bottles labels, field sheets, chain of custody forms etc.</w:t>
      </w:r>
    </w:p>
    <w:p w14:paraId="755FF1D3" w14:textId="48B5E500" w:rsidR="00336AA5" w:rsidRPr="00347A4E" w:rsidRDefault="00336AA5" w:rsidP="00F4251C">
      <w:pPr>
        <w:numPr>
          <w:ilvl w:val="0"/>
          <w:numId w:val="12"/>
        </w:numPr>
        <w:spacing w:before="240" w:line="276" w:lineRule="auto"/>
        <w:jc w:val="both"/>
        <w:rPr>
          <w:lang w:val="en-IE"/>
        </w:rPr>
      </w:pPr>
      <w:r w:rsidRPr="00213124">
        <w:rPr>
          <w:lang w:val="en-IE"/>
        </w:rPr>
        <w:t xml:space="preserve">The tenderer will carry out laboratory testing on collected samples </w:t>
      </w:r>
    </w:p>
    <w:p w14:paraId="668B3D21" w14:textId="4AAF4E5F" w:rsidR="00336AA5" w:rsidRPr="00347A4E" w:rsidRDefault="00336AA5" w:rsidP="00F4251C">
      <w:pPr>
        <w:numPr>
          <w:ilvl w:val="0"/>
          <w:numId w:val="12"/>
        </w:numPr>
        <w:spacing w:before="240" w:line="276" w:lineRule="auto"/>
        <w:jc w:val="both"/>
        <w:rPr>
          <w:lang w:val="en-IE"/>
        </w:rPr>
      </w:pPr>
      <w:r w:rsidRPr="00213124">
        <w:rPr>
          <w:lang w:val="en-IE"/>
        </w:rPr>
        <w:t>The number of samples is approximate (notional quantities) and may be changed upwards or downwards, Tenderers are required to submit unit prices (ex vat)  for analysis based on the notional quantities given. The prices submitted must remain in place for the validity period. Only the successful Tenderers prices must remain in place during the life time of any contract awarded including any extension period.</w:t>
      </w:r>
    </w:p>
    <w:p w14:paraId="6C2900BF" w14:textId="4FE56ABA" w:rsidR="00336AA5" w:rsidRPr="00347A4E" w:rsidRDefault="00336AA5" w:rsidP="00F4251C">
      <w:pPr>
        <w:numPr>
          <w:ilvl w:val="0"/>
          <w:numId w:val="12"/>
        </w:numPr>
        <w:spacing w:before="240" w:line="276" w:lineRule="auto"/>
        <w:jc w:val="both"/>
        <w:rPr>
          <w:lang w:val="en-IE"/>
        </w:rPr>
      </w:pPr>
      <w:r w:rsidRPr="00213124">
        <w:rPr>
          <w:lang w:val="en-IE"/>
        </w:rPr>
        <w:t xml:space="preserve">The notional quantities indicated have </w:t>
      </w:r>
      <w:r w:rsidRPr="00213124">
        <w:rPr>
          <w:b/>
          <w:lang w:val="en-IE"/>
        </w:rPr>
        <w:t>no contractual value,</w:t>
      </w:r>
      <w:r w:rsidRPr="00213124">
        <w:rPr>
          <w:lang w:val="en-IE"/>
        </w:rPr>
        <w:t xml:space="preserve"> and are used by Cavan County Council for comparing tenders for evaluation purposes only.  All actual quantities required will be subject to re measurements and must be agreed with by Cavan Co</w:t>
      </w:r>
      <w:r w:rsidR="00347A4E">
        <w:rPr>
          <w:lang w:val="en-IE"/>
        </w:rPr>
        <w:t>u</w:t>
      </w:r>
      <w:r w:rsidRPr="00213124">
        <w:rPr>
          <w:lang w:val="en-IE"/>
        </w:rPr>
        <w:t xml:space="preserve">nty Council. </w:t>
      </w:r>
    </w:p>
    <w:p w14:paraId="5743FEA7" w14:textId="2F2E4BB0" w:rsidR="00336AA5" w:rsidRPr="00347A4E" w:rsidRDefault="00336AA5" w:rsidP="00F4251C">
      <w:pPr>
        <w:numPr>
          <w:ilvl w:val="0"/>
          <w:numId w:val="12"/>
        </w:numPr>
        <w:spacing w:before="240" w:line="276" w:lineRule="auto"/>
        <w:jc w:val="both"/>
        <w:rPr>
          <w:lang w:val="en-IE"/>
        </w:rPr>
      </w:pPr>
      <w:r w:rsidRPr="00213124">
        <w:rPr>
          <w:lang w:val="en-IE"/>
        </w:rPr>
        <w:t>The Contracting Authority reserve the right to add or remove or replace any parameters during the lifetime of the contract. Any additional cost that may arise as a result of such a change will be agreed with the successful Tenderer.</w:t>
      </w:r>
      <w:r>
        <w:rPr>
          <w:lang w:val="en-IE"/>
        </w:rPr>
        <w:t xml:space="preserve"> </w:t>
      </w:r>
    </w:p>
    <w:p w14:paraId="5404AD1E" w14:textId="55B8C925" w:rsidR="00336AA5" w:rsidRPr="00347A4E" w:rsidRDefault="00336AA5" w:rsidP="00F4251C">
      <w:pPr>
        <w:numPr>
          <w:ilvl w:val="0"/>
          <w:numId w:val="12"/>
        </w:numPr>
        <w:spacing w:before="240" w:line="276" w:lineRule="auto"/>
        <w:jc w:val="both"/>
        <w:rPr>
          <w:lang w:val="en-IE"/>
        </w:rPr>
      </w:pPr>
      <w:r w:rsidRPr="000633ED">
        <w:t xml:space="preserve">The successful tenderer shall have the capacity to cater for additional repeat or investigative samples as may be required by </w:t>
      </w:r>
      <w:r>
        <w:t>Cav</w:t>
      </w:r>
      <w:r w:rsidRPr="000633ED">
        <w:t>an County Council</w:t>
      </w:r>
    </w:p>
    <w:p w14:paraId="5272303D" w14:textId="77777777" w:rsidR="00336AA5" w:rsidRPr="000633ED" w:rsidRDefault="00336AA5" w:rsidP="00F4251C">
      <w:pPr>
        <w:numPr>
          <w:ilvl w:val="0"/>
          <w:numId w:val="12"/>
        </w:numPr>
        <w:spacing w:before="240" w:line="276" w:lineRule="auto"/>
        <w:jc w:val="both"/>
        <w:rPr>
          <w:bCs/>
        </w:rPr>
      </w:pPr>
      <w:r w:rsidRPr="000633ED">
        <w:rPr>
          <w:bCs/>
        </w:rPr>
        <w:t>Samples to be spread evenly over the calendar year.</w:t>
      </w:r>
    </w:p>
    <w:p w14:paraId="0FB8DD75" w14:textId="77777777" w:rsidR="00336AA5" w:rsidRPr="00213124" w:rsidRDefault="00336AA5" w:rsidP="00336AA5">
      <w:pPr>
        <w:rPr>
          <w:lang w:val="en-IE"/>
        </w:rPr>
      </w:pPr>
    </w:p>
    <w:p w14:paraId="4214983D" w14:textId="77777777" w:rsidR="00336AA5" w:rsidRPr="00213124" w:rsidRDefault="00336AA5" w:rsidP="00336AA5">
      <w:pPr>
        <w:rPr>
          <w:u w:val="single"/>
          <w:lang w:val="en-IE"/>
        </w:rPr>
      </w:pPr>
      <w:r w:rsidRPr="00213124">
        <w:rPr>
          <w:b/>
          <w:u w:val="single"/>
          <w:lang w:val="en-IE"/>
        </w:rPr>
        <w:t>Price for collection of samples from point of compliance, County Cavan</w:t>
      </w:r>
    </w:p>
    <w:p w14:paraId="2B2138A0" w14:textId="77777777" w:rsidR="00336AA5" w:rsidRPr="00213124" w:rsidRDefault="00336AA5" w:rsidP="00336AA5">
      <w:pPr>
        <w:rPr>
          <w:b/>
          <w:bCs/>
          <w:lang w:val="en-IE"/>
        </w:rPr>
      </w:pPr>
      <w:r w:rsidRPr="00213124">
        <w:rPr>
          <w:b/>
          <w:bCs/>
          <w:lang w:val="en-IE"/>
        </w:rPr>
        <w:t xml:space="preserve">During the Contract – Cavan County Council require Sampling at a point of compliance. </w:t>
      </w:r>
      <w:bookmarkStart w:id="181" w:name="_Hlk56421749"/>
      <w:r w:rsidRPr="00213124">
        <w:rPr>
          <w:b/>
          <w:bCs/>
          <w:lang w:val="en-IE"/>
        </w:rPr>
        <w:t>Tenderers must be able to provide this service and are required to submit a price/rate for this.</w:t>
      </w:r>
    </w:p>
    <w:bookmarkEnd w:id="181"/>
    <w:p w14:paraId="34860B25" w14:textId="42FBC0A0" w:rsidR="00336AA5" w:rsidRPr="00213124" w:rsidRDefault="00336AA5" w:rsidP="00F4251C">
      <w:pPr>
        <w:numPr>
          <w:ilvl w:val="0"/>
          <w:numId w:val="12"/>
        </w:numPr>
        <w:spacing w:before="240" w:line="276" w:lineRule="auto"/>
        <w:jc w:val="both"/>
        <w:rPr>
          <w:b/>
          <w:bCs/>
        </w:rPr>
      </w:pPr>
      <w:r w:rsidRPr="00213124">
        <w:rPr>
          <w:lang w:val="en-IE"/>
        </w:rPr>
        <w:t xml:space="preserve">Sampling at the point of compliance, </w:t>
      </w:r>
      <w:r>
        <w:rPr>
          <w:lang w:val="en-IE"/>
        </w:rPr>
        <w:t>is to</w:t>
      </w:r>
      <w:r w:rsidRPr="00213124">
        <w:rPr>
          <w:lang w:val="en-IE"/>
        </w:rPr>
        <w:t xml:space="preserve"> be undertaken by the successful tenderer </w:t>
      </w:r>
      <w:r w:rsidR="00D07ADF">
        <w:rPr>
          <w:lang w:val="en-IE"/>
        </w:rPr>
        <w:t xml:space="preserve">for Group Water Schemes and may occasionally be required to undertake for </w:t>
      </w:r>
      <w:r w:rsidR="00E40AC6">
        <w:rPr>
          <w:lang w:val="en-IE"/>
        </w:rPr>
        <w:t>Small Private supplies</w:t>
      </w:r>
      <w:r w:rsidRPr="00213124">
        <w:rPr>
          <w:lang w:val="en-IE"/>
        </w:rPr>
        <w:t xml:space="preserve">. The tenderer is obliged to include in the contract price the charge to collect </w:t>
      </w:r>
      <w:r w:rsidRPr="00213124">
        <w:rPr>
          <w:lang w:val="en-IE"/>
        </w:rPr>
        <w:lastRenderedPageBreak/>
        <w:t xml:space="preserve">samples at the point of compliance within County Cavan as required and ensure transport is refrigerated where directed by Cavan County Council. </w:t>
      </w:r>
      <w:r w:rsidRPr="00213124">
        <w:t>Drinking water sampling locations from designated points of compliance and the sample schedule shall be agreed by Cavan County Council and the successful tenderer.</w:t>
      </w:r>
      <w:r>
        <w:t xml:space="preserve"> </w:t>
      </w:r>
    </w:p>
    <w:p w14:paraId="15666D0D" w14:textId="77777777" w:rsidR="00336AA5" w:rsidRDefault="00336AA5" w:rsidP="00F4251C">
      <w:pPr>
        <w:numPr>
          <w:ilvl w:val="0"/>
          <w:numId w:val="12"/>
        </w:numPr>
        <w:spacing w:before="240" w:line="276" w:lineRule="auto"/>
        <w:jc w:val="both"/>
        <w:rPr>
          <w:lang w:val="en-IE"/>
        </w:rPr>
      </w:pPr>
      <w:r w:rsidRPr="00213124">
        <w:rPr>
          <w:lang w:val="en-IE"/>
        </w:rPr>
        <w:t>Samples are to be collected at the point of compliance no earlier than 9:00 hours and no later than 17:00 hours with County Cavan on dates to be agreed prior to sampling with the sampler.</w:t>
      </w:r>
    </w:p>
    <w:p w14:paraId="157240B3" w14:textId="77777777" w:rsidR="00336AA5" w:rsidRPr="00213124" w:rsidRDefault="00336AA5" w:rsidP="00F4251C">
      <w:pPr>
        <w:numPr>
          <w:ilvl w:val="0"/>
          <w:numId w:val="12"/>
        </w:numPr>
        <w:spacing w:before="240" w:line="276" w:lineRule="auto"/>
        <w:jc w:val="both"/>
        <w:rPr>
          <w:lang w:val="en-IE"/>
        </w:rPr>
      </w:pPr>
      <w:r w:rsidRPr="00213124">
        <w:rPr>
          <w:lang w:val="en-IE"/>
        </w:rPr>
        <w:t>It is envisaged that there will be 30 collection</w:t>
      </w:r>
      <w:r>
        <w:rPr>
          <w:lang w:val="en-IE"/>
        </w:rPr>
        <w:t xml:space="preserve"> run</w:t>
      </w:r>
      <w:r w:rsidRPr="00213124">
        <w:rPr>
          <w:lang w:val="en-IE"/>
        </w:rPr>
        <w:t>s</w:t>
      </w:r>
      <w:r>
        <w:rPr>
          <w:lang w:val="en-IE"/>
        </w:rPr>
        <w:t>(ie a series of samples collected per run)</w:t>
      </w:r>
      <w:r w:rsidRPr="00213124">
        <w:rPr>
          <w:lang w:val="en-IE"/>
        </w:rPr>
        <w:t xml:space="preserve"> for a private drinking water contract. (This is not a guaranteed number of collection)</w:t>
      </w:r>
    </w:p>
    <w:p w14:paraId="48BE18BB" w14:textId="77777777" w:rsidR="00336AA5" w:rsidRPr="00213124" w:rsidRDefault="00336AA5" w:rsidP="00336AA5">
      <w:pPr>
        <w:rPr>
          <w:lang w:val="en-IE"/>
        </w:rPr>
      </w:pPr>
    </w:p>
    <w:p w14:paraId="3FC793A7" w14:textId="77777777" w:rsidR="00336AA5" w:rsidRPr="00213124" w:rsidRDefault="00336AA5" w:rsidP="00336AA5">
      <w:pPr>
        <w:rPr>
          <w:u w:val="single"/>
          <w:lang w:val="en-IE"/>
        </w:rPr>
      </w:pPr>
      <w:r w:rsidRPr="00213124">
        <w:rPr>
          <w:b/>
          <w:u w:val="single"/>
          <w:lang w:val="en-IE"/>
        </w:rPr>
        <w:t>Price for collection of samples from Cullies, Cavan town</w:t>
      </w:r>
    </w:p>
    <w:p w14:paraId="66783FB6" w14:textId="77777777" w:rsidR="00336AA5" w:rsidRPr="00213124" w:rsidRDefault="00336AA5" w:rsidP="00336AA5">
      <w:pPr>
        <w:rPr>
          <w:lang w:val="en-IE"/>
        </w:rPr>
      </w:pPr>
    </w:p>
    <w:p w14:paraId="2E72A751" w14:textId="0EBC0AF1" w:rsidR="00336AA5" w:rsidRPr="00D30892" w:rsidRDefault="00336AA5" w:rsidP="00F4251C">
      <w:pPr>
        <w:numPr>
          <w:ilvl w:val="0"/>
          <w:numId w:val="12"/>
        </w:numPr>
        <w:spacing w:before="240" w:line="276" w:lineRule="auto"/>
        <w:jc w:val="both"/>
        <w:rPr>
          <w:lang w:val="en-IE"/>
        </w:rPr>
      </w:pPr>
      <w:r w:rsidRPr="00213124">
        <w:rPr>
          <w:lang w:val="en-IE"/>
        </w:rPr>
        <w:t>Sampling at the point of compliance, maybe be undertaken by Cavan County Council The tenderer is obliged to include in the contract price the charge to collect samples from Cavan County Council Cullies Depot, Cullies, Ballyhaise Road, Cavan town as required and ensure transport is refrigerated where directed by the sampler.</w:t>
      </w:r>
    </w:p>
    <w:p w14:paraId="5D347F74" w14:textId="722F4FED" w:rsidR="00336AA5" w:rsidRPr="00D30892" w:rsidRDefault="00336AA5" w:rsidP="00F4251C">
      <w:pPr>
        <w:numPr>
          <w:ilvl w:val="0"/>
          <w:numId w:val="12"/>
        </w:numPr>
        <w:spacing w:before="240" w:line="276" w:lineRule="auto"/>
        <w:jc w:val="both"/>
        <w:rPr>
          <w:lang w:val="en-IE"/>
        </w:rPr>
      </w:pPr>
      <w:r w:rsidRPr="00213124">
        <w:rPr>
          <w:lang w:val="en-IE"/>
        </w:rPr>
        <w:t>Samples are to be collected no earlier than 14:30 hours and no later than 17:00 hours at Cavan County Council Cullies Depot, Cullies, Ballyhaise Road, Cavan town on dates to be agreed prior to sampling with the sampler.</w:t>
      </w:r>
    </w:p>
    <w:p w14:paraId="13C6626A" w14:textId="12D1A379" w:rsidR="00336AA5" w:rsidRPr="00D30892" w:rsidRDefault="00336AA5" w:rsidP="00F4251C">
      <w:pPr>
        <w:numPr>
          <w:ilvl w:val="0"/>
          <w:numId w:val="12"/>
        </w:numPr>
        <w:spacing w:before="240" w:line="276" w:lineRule="auto"/>
        <w:jc w:val="both"/>
        <w:rPr>
          <w:lang w:val="en-IE"/>
        </w:rPr>
      </w:pPr>
      <w:r w:rsidRPr="00213124">
        <w:rPr>
          <w:lang w:val="en-IE"/>
        </w:rPr>
        <w:t>The tenderer is responsible for ensuring that the transporter/courier provides an acceptable level of service</w:t>
      </w:r>
    </w:p>
    <w:p w14:paraId="3CBA3514" w14:textId="77777777" w:rsidR="00336AA5" w:rsidRPr="00213124" w:rsidRDefault="00336AA5" w:rsidP="00336AA5">
      <w:pPr>
        <w:rPr>
          <w:lang w:val="en-IE"/>
        </w:rPr>
      </w:pPr>
    </w:p>
    <w:p w14:paraId="4E931F6D" w14:textId="77777777" w:rsidR="00336AA5" w:rsidRPr="00213124" w:rsidRDefault="00336AA5" w:rsidP="00336AA5">
      <w:pPr>
        <w:rPr>
          <w:b/>
          <w:bCs/>
        </w:rPr>
      </w:pPr>
      <w:r w:rsidRPr="00213124">
        <w:rPr>
          <w:b/>
          <w:bCs/>
        </w:rPr>
        <w:t>COMPETENCE AND ACCREDITATION</w:t>
      </w:r>
    </w:p>
    <w:p w14:paraId="7D29664B" w14:textId="77777777" w:rsidR="00336AA5" w:rsidRPr="00213124" w:rsidRDefault="00336AA5" w:rsidP="00336AA5">
      <w:pPr>
        <w:rPr>
          <w:b/>
          <w:lang w:val="en-IE"/>
        </w:rPr>
      </w:pPr>
    </w:p>
    <w:p w14:paraId="38465950" w14:textId="77777777" w:rsidR="00336AA5" w:rsidRPr="00213124" w:rsidRDefault="00336AA5" w:rsidP="00F4251C">
      <w:pPr>
        <w:numPr>
          <w:ilvl w:val="0"/>
          <w:numId w:val="13"/>
        </w:numPr>
        <w:spacing w:before="240" w:line="276" w:lineRule="auto"/>
        <w:jc w:val="both"/>
        <w:rPr>
          <w:lang w:val="en-IE"/>
        </w:rPr>
      </w:pPr>
      <w:r w:rsidRPr="00213124">
        <w:t xml:space="preserve">Chemical and indicator parameters for which performance characteristics are specified </w:t>
      </w:r>
      <w:r w:rsidRPr="00213124">
        <w:rPr>
          <w:lang w:val="en-IE"/>
        </w:rPr>
        <w:t xml:space="preserve">must comply with the requirements of </w:t>
      </w:r>
      <w:r>
        <w:rPr>
          <w:iCs/>
        </w:rPr>
        <w:t xml:space="preserve">European Union (Drinking Water) Regulations 2023 </w:t>
      </w:r>
      <w:r w:rsidRPr="002907CC">
        <w:rPr>
          <w:iCs/>
        </w:rPr>
        <w:t>S</w:t>
      </w:r>
      <w:r>
        <w:rPr>
          <w:iCs/>
        </w:rPr>
        <w:t>.</w:t>
      </w:r>
      <w:r w:rsidRPr="002907CC">
        <w:rPr>
          <w:iCs/>
        </w:rPr>
        <w:t>I</w:t>
      </w:r>
      <w:r>
        <w:rPr>
          <w:iCs/>
        </w:rPr>
        <w:t>.</w:t>
      </w:r>
      <w:r w:rsidRPr="002907CC">
        <w:rPr>
          <w:iCs/>
        </w:rPr>
        <w:t xml:space="preserve"> 99</w:t>
      </w:r>
      <w:r>
        <w:rPr>
          <w:iCs/>
        </w:rPr>
        <w:t xml:space="preserve"> of </w:t>
      </w:r>
      <w:r w:rsidRPr="002907CC">
        <w:rPr>
          <w:iCs/>
        </w:rPr>
        <w:t xml:space="preserve">2023. </w:t>
      </w:r>
      <w:r w:rsidRPr="003A316F">
        <w:rPr>
          <w:i/>
          <w:iCs/>
        </w:rPr>
        <w:t>and any regulations made thereunder</w:t>
      </w:r>
      <w:r w:rsidRPr="00213124">
        <w:t xml:space="preserve">. </w:t>
      </w:r>
      <w:r w:rsidRPr="00213124">
        <w:rPr>
          <w:lang w:val="en-IE"/>
        </w:rPr>
        <w:t xml:space="preserve">It is acceptable for the tenderer to sub contract some or all analysis to a laboratory which is accredited for the analysis. Evidence of accreditation for any sub contracted analysis must be provided </w:t>
      </w:r>
    </w:p>
    <w:p w14:paraId="7DDD1485" w14:textId="77777777" w:rsidR="00336AA5" w:rsidRPr="00213124" w:rsidRDefault="00336AA5" w:rsidP="00F4251C">
      <w:pPr>
        <w:numPr>
          <w:ilvl w:val="1"/>
          <w:numId w:val="13"/>
        </w:numPr>
        <w:spacing w:before="240" w:line="276" w:lineRule="auto"/>
        <w:jc w:val="both"/>
        <w:rPr>
          <w:lang w:val="en-IE"/>
        </w:rPr>
      </w:pPr>
      <w:r w:rsidRPr="00213124">
        <w:rPr>
          <w:lang w:val="en-IE"/>
        </w:rPr>
        <w:t>If there is any change in the accreditation status of the tenderer or of any sub contract laboratories, Cavan County Council must be informed immediately by email</w:t>
      </w:r>
    </w:p>
    <w:p w14:paraId="256936F1" w14:textId="77777777" w:rsidR="00336AA5" w:rsidRPr="00213124" w:rsidRDefault="00336AA5" w:rsidP="00F4251C">
      <w:pPr>
        <w:numPr>
          <w:ilvl w:val="0"/>
          <w:numId w:val="13"/>
        </w:numPr>
        <w:spacing w:before="240" w:line="276" w:lineRule="auto"/>
        <w:jc w:val="both"/>
        <w:rPr>
          <w:lang w:val="en-IE"/>
        </w:rPr>
      </w:pPr>
      <w:r w:rsidRPr="00213124">
        <w:rPr>
          <w:lang w:val="en-IE"/>
        </w:rPr>
        <w:t>Tenderers must provide in Appendix B</w:t>
      </w:r>
    </w:p>
    <w:p w14:paraId="506D8282" w14:textId="77777777" w:rsidR="00336AA5" w:rsidRPr="00213124" w:rsidRDefault="00336AA5" w:rsidP="00F4251C">
      <w:pPr>
        <w:numPr>
          <w:ilvl w:val="1"/>
          <w:numId w:val="13"/>
        </w:numPr>
        <w:spacing w:before="240" w:line="276" w:lineRule="auto"/>
        <w:jc w:val="both"/>
        <w:rPr>
          <w:lang w:val="en-IE"/>
        </w:rPr>
      </w:pPr>
      <w:r w:rsidRPr="00213124">
        <w:rPr>
          <w:lang w:val="en-IE"/>
        </w:rPr>
        <w:t xml:space="preserve">Descriptions of any “in house” analytical methods or modified/non standard methods used for analysis. </w:t>
      </w:r>
    </w:p>
    <w:p w14:paraId="14348F98" w14:textId="3B6931A7" w:rsidR="00336AA5" w:rsidRPr="00213124" w:rsidRDefault="00336AA5" w:rsidP="00F4251C">
      <w:pPr>
        <w:numPr>
          <w:ilvl w:val="1"/>
          <w:numId w:val="13"/>
        </w:numPr>
        <w:spacing w:before="240" w:line="276" w:lineRule="auto"/>
        <w:jc w:val="both"/>
        <w:rPr>
          <w:lang w:val="en-IE"/>
        </w:rPr>
      </w:pPr>
      <w:r w:rsidRPr="00213124">
        <w:lastRenderedPageBreak/>
        <w:t xml:space="preserve">Chemical and indicator parameters for which performance characteristics are specified </w:t>
      </w:r>
      <w:r w:rsidRPr="00213124">
        <w:rPr>
          <w:lang w:val="en-IE"/>
        </w:rPr>
        <w:t xml:space="preserve">must comply with the requirements of </w:t>
      </w:r>
      <w:r w:rsidR="001C3CDA">
        <w:rPr>
          <w:iCs/>
        </w:rPr>
        <w:t xml:space="preserve">European Union (Drinking Water) Regulations 2023 </w:t>
      </w:r>
      <w:r w:rsidR="001C3CDA" w:rsidRPr="002907CC">
        <w:rPr>
          <w:iCs/>
        </w:rPr>
        <w:t>S</w:t>
      </w:r>
      <w:r w:rsidR="001C3CDA">
        <w:rPr>
          <w:iCs/>
        </w:rPr>
        <w:t>.</w:t>
      </w:r>
      <w:r w:rsidR="001C3CDA" w:rsidRPr="002907CC">
        <w:rPr>
          <w:iCs/>
        </w:rPr>
        <w:t>I</w:t>
      </w:r>
      <w:r w:rsidR="001C3CDA">
        <w:rPr>
          <w:iCs/>
        </w:rPr>
        <w:t>.</w:t>
      </w:r>
      <w:r w:rsidR="001C3CDA" w:rsidRPr="002907CC">
        <w:rPr>
          <w:iCs/>
        </w:rPr>
        <w:t xml:space="preserve"> 99</w:t>
      </w:r>
      <w:r w:rsidR="001C3CDA">
        <w:rPr>
          <w:iCs/>
        </w:rPr>
        <w:t xml:space="preserve"> of </w:t>
      </w:r>
      <w:r w:rsidR="001C3CDA" w:rsidRPr="002907CC">
        <w:rPr>
          <w:iCs/>
        </w:rPr>
        <w:t xml:space="preserve">2023. </w:t>
      </w:r>
      <w:r w:rsidR="001C3CDA" w:rsidRPr="003A316F">
        <w:rPr>
          <w:i/>
          <w:iCs/>
        </w:rPr>
        <w:t>and any regulations made thereunder</w:t>
      </w:r>
      <w:r w:rsidR="001C3CDA" w:rsidRPr="00213124">
        <w:t>.</w:t>
      </w:r>
      <w:r w:rsidRPr="00213124">
        <w:t xml:space="preserve">. </w:t>
      </w:r>
      <w:r w:rsidRPr="00213124">
        <w:rPr>
          <w:lang w:val="en-IE"/>
        </w:rPr>
        <w:t>If the above cannot be confirmed, confirmation that the performance characteristics of the method are deemed acceptable by the Environmental Protection Agency and Cavan County Council</w:t>
      </w:r>
      <w:r w:rsidRPr="00213124">
        <w:rPr>
          <w:lang w:val="ga-IE"/>
        </w:rPr>
        <w:t>.</w:t>
      </w:r>
    </w:p>
    <w:p w14:paraId="1912805B" w14:textId="77777777" w:rsidR="00336AA5" w:rsidRPr="00213124" w:rsidRDefault="00336AA5" w:rsidP="00336AA5">
      <w:pPr>
        <w:rPr>
          <w:lang w:val="en-IE"/>
        </w:rPr>
      </w:pPr>
    </w:p>
    <w:p w14:paraId="75D2D628" w14:textId="77777777" w:rsidR="00336AA5" w:rsidRPr="00213124" w:rsidRDefault="00336AA5" w:rsidP="00336AA5">
      <w:pPr>
        <w:rPr>
          <w:b/>
          <w:bCs/>
        </w:rPr>
      </w:pPr>
      <w:r w:rsidRPr="00213124">
        <w:rPr>
          <w:b/>
          <w:bCs/>
        </w:rPr>
        <w:t>REPORTING OF RESULTS</w:t>
      </w:r>
    </w:p>
    <w:p w14:paraId="346EB817" w14:textId="77777777" w:rsidR="00336AA5" w:rsidRPr="00213124" w:rsidRDefault="00336AA5" w:rsidP="00336AA5">
      <w:pPr>
        <w:rPr>
          <w:iCs/>
        </w:rPr>
      </w:pPr>
    </w:p>
    <w:p w14:paraId="16991211" w14:textId="77777777" w:rsidR="00336AA5" w:rsidRPr="001922A5" w:rsidRDefault="00336AA5" w:rsidP="00F4251C">
      <w:pPr>
        <w:pStyle w:val="ListParagraph"/>
        <w:numPr>
          <w:ilvl w:val="0"/>
          <w:numId w:val="14"/>
        </w:numPr>
        <w:spacing w:before="240" w:line="276" w:lineRule="auto"/>
        <w:jc w:val="both"/>
      </w:pPr>
      <w:r w:rsidRPr="001922A5">
        <w:rPr>
          <w:iCs/>
        </w:rPr>
        <w:t>For Private Monitoring samples</w:t>
      </w:r>
      <w:r w:rsidRPr="001922A5">
        <w:rPr>
          <w:b/>
          <w:iCs/>
        </w:rPr>
        <w:t xml:space="preserve"> </w:t>
      </w:r>
      <w:r w:rsidRPr="001922A5">
        <w:rPr>
          <w:iCs/>
        </w:rPr>
        <w:t>results must be reported to Cavan County Council compatible with Labworks (Microworks) a maximum of 1</w:t>
      </w:r>
      <w:r>
        <w:rPr>
          <w:iCs/>
        </w:rPr>
        <w:t>0</w:t>
      </w:r>
      <w:r w:rsidRPr="001922A5">
        <w:rPr>
          <w:iCs/>
        </w:rPr>
        <w:t xml:space="preserve"> working days from the date of sampling</w:t>
      </w:r>
      <w:r>
        <w:rPr>
          <w:iCs/>
        </w:rPr>
        <w:t xml:space="preserve">. </w:t>
      </w:r>
      <w:r w:rsidRPr="000633ED">
        <w:t xml:space="preserve">The accreditation status and limit of detection of each result to be included in </w:t>
      </w:r>
      <w:r>
        <w:t>any</w:t>
      </w:r>
      <w:r w:rsidRPr="000633ED">
        <w:t xml:space="preserve"> reporting formats. All sample results shall be checked for validity and signed off by a suitably competent person prior to release.</w:t>
      </w:r>
    </w:p>
    <w:p w14:paraId="0956C323" w14:textId="77777777" w:rsidR="00336AA5" w:rsidRPr="00213124" w:rsidRDefault="00336AA5" w:rsidP="00F4251C">
      <w:pPr>
        <w:pStyle w:val="ListParagraph"/>
        <w:numPr>
          <w:ilvl w:val="0"/>
          <w:numId w:val="14"/>
        </w:numPr>
        <w:spacing w:before="240" w:line="276" w:lineRule="auto"/>
        <w:jc w:val="both"/>
      </w:pPr>
      <w:r w:rsidRPr="001922A5">
        <w:rPr>
          <w:iCs/>
        </w:rPr>
        <w:t xml:space="preserve">Cavan County Council may change the required reporting format at any time without financial penalty. </w:t>
      </w:r>
    </w:p>
    <w:p w14:paraId="6088C897" w14:textId="77777777" w:rsidR="00336AA5" w:rsidRPr="009B7F25" w:rsidRDefault="00336AA5" w:rsidP="00F4251C">
      <w:pPr>
        <w:numPr>
          <w:ilvl w:val="0"/>
          <w:numId w:val="10"/>
        </w:numPr>
        <w:spacing w:before="240" w:line="276" w:lineRule="auto"/>
        <w:jc w:val="both"/>
      </w:pPr>
      <w:r w:rsidRPr="000633ED">
        <w:t>The successful tenderer shall provide early notification of parametric failures by email as the data becomes available. The mailing list and format of the notification shall be provided to the successful tenderer.</w:t>
      </w:r>
      <w:r w:rsidRPr="009B7F25">
        <w:rPr>
          <w:iCs/>
        </w:rPr>
        <w:t xml:space="preserve"> Lists of contact staff shall be provided to the successful tenderer. The successful tenderer is expected to be familiar with the statutory limits (parametric values) for each parameter Group A and Group B Parameters (as per the parameters specified in the European Union (Drinking Water) Regulations 2023 S.I. 99 of 2023. </w:t>
      </w:r>
      <w:r w:rsidRPr="009B7F25">
        <w:rPr>
          <w:i/>
          <w:iCs/>
        </w:rPr>
        <w:t>and any regulations made thereunder</w:t>
      </w:r>
      <w:r w:rsidRPr="009B7F25">
        <w:rPr>
          <w:lang w:val="en-IE"/>
        </w:rPr>
        <w:t xml:space="preserve">  and to use this familiarity to report exceedances in a timely and clear manner.</w:t>
      </w:r>
    </w:p>
    <w:p w14:paraId="3C1F6239" w14:textId="77777777" w:rsidR="00336AA5" w:rsidRPr="00213124" w:rsidRDefault="00336AA5" w:rsidP="00F4251C">
      <w:pPr>
        <w:numPr>
          <w:ilvl w:val="0"/>
          <w:numId w:val="14"/>
        </w:numPr>
        <w:spacing w:before="240" w:line="276" w:lineRule="auto"/>
        <w:jc w:val="both"/>
      </w:pPr>
      <w:r w:rsidRPr="00213124">
        <w:rPr>
          <w:lang w:val="en-IE"/>
        </w:rPr>
        <w:t xml:space="preserve">Results will be submitted to Cavan County Council and will be the property of the Council who may distribute results at its discretion to any party and provide certain details (name, accreditation status) of the laboratory that carried out the analysis.  </w:t>
      </w:r>
    </w:p>
    <w:p w14:paraId="1B07F003" w14:textId="77777777" w:rsidR="00336AA5" w:rsidRPr="00213124" w:rsidRDefault="00336AA5" w:rsidP="00336AA5">
      <w:pPr>
        <w:rPr>
          <w:b/>
          <w:bCs/>
        </w:rPr>
      </w:pPr>
      <w:r w:rsidRPr="00213124">
        <w:rPr>
          <w:b/>
          <w:bCs/>
        </w:rPr>
        <w:t>TERMINATION OF CONTRACT</w:t>
      </w:r>
    </w:p>
    <w:p w14:paraId="0B208603" w14:textId="77777777" w:rsidR="00336AA5" w:rsidRPr="00213124" w:rsidRDefault="00336AA5" w:rsidP="00F4251C">
      <w:pPr>
        <w:numPr>
          <w:ilvl w:val="0"/>
          <w:numId w:val="15"/>
        </w:numPr>
        <w:spacing w:before="240" w:line="276" w:lineRule="auto"/>
        <w:jc w:val="both"/>
        <w:rPr>
          <w:lang w:val="en-IE"/>
        </w:rPr>
      </w:pPr>
      <w:r w:rsidRPr="00213124">
        <w:rPr>
          <w:lang w:val="en-IE"/>
        </w:rPr>
        <w:t>Cavan County Council may terminate the contract at any time, by serving one months written notice to the contractor</w:t>
      </w:r>
    </w:p>
    <w:p w14:paraId="79C1CCFF" w14:textId="77777777" w:rsidR="00336AA5" w:rsidRPr="00213124" w:rsidRDefault="00336AA5" w:rsidP="00F4251C">
      <w:pPr>
        <w:numPr>
          <w:ilvl w:val="0"/>
          <w:numId w:val="15"/>
        </w:numPr>
        <w:spacing w:before="240" w:line="276" w:lineRule="auto"/>
        <w:jc w:val="both"/>
        <w:rPr>
          <w:lang w:val="en-IE"/>
        </w:rPr>
      </w:pPr>
      <w:r w:rsidRPr="00213124">
        <w:rPr>
          <w:lang w:val="en-IE"/>
        </w:rPr>
        <w:t>Unsatisfactory performance will lead to termination of the contract and this will be at the discretion of Cavan County Council.</w:t>
      </w:r>
    </w:p>
    <w:p w14:paraId="1AE23D6A" w14:textId="77777777" w:rsidR="00336AA5" w:rsidRPr="0069337E" w:rsidRDefault="00336AA5" w:rsidP="00F4251C">
      <w:pPr>
        <w:numPr>
          <w:ilvl w:val="0"/>
          <w:numId w:val="15"/>
        </w:numPr>
        <w:spacing w:before="240" w:line="276" w:lineRule="auto"/>
        <w:jc w:val="both"/>
        <w:rPr>
          <w:lang w:val="en-IE"/>
        </w:rPr>
      </w:pPr>
      <w:r w:rsidRPr="00213124">
        <w:rPr>
          <w:lang w:val="en-IE"/>
        </w:rPr>
        <w:t>Termination as a result of unsatisfactory performance will be subject to the giving of four weeks notice (30 days)</w:t>
      </w:r>
    </w:p>
    <w:p w14:paraId="745AB8D6" w14:textId="77777777" w:rsidR="00336AA5" w:rsidRDefault="00336AA5" w:rsidP="00F4251C">
      <w:pPr>
        <w:numPr>
          <w:ilvl w:val="0"/>
          <w:numId w:val="15"/>
        </w:numPr>
        <w:spacing w:before="240" w:line="276" w:lineRule="auto"/>
        <w:jc w:val="both"/>
        <w:rPr>
          <w:lang w:val="en-IE"/>
        </w:rPr>
      </w:pPr>
      <w:r w:rsidRPr="00213124">
        <w:rPr>
          <w:lang w:val="en-IE"/>
        </w:rPr>
        <w:t>However in the case of resignation/termination/suspension of the successful tenderer’s laboratory accreditation, termination may be immediate unless the tenderer can immediately put alternative arrangements in place to ensure that all drinking water analysis is accredited.</w:t>
      </w:r>
    </w:p>
    <w:p w14:paraId="35B8BBB0" w14:textId="522901C4" w:rsidR="00B83602" w:rsidRPr="003F2A59" w:rsidRDefault="00B83602" w:rsidP="00B83602">
      <w:pPr>
        <w:spacing w:before="240" w:line="276" w:lineRule="auto"/>
        <w:jc w:val="both"/>
        <w:rPr>
          <w:highlight w:val="yellow"/>
        </w:rPr>
      </w:pPr>
      <w:r w:rsidRPr="003F2A59">
        <w:rPr>
          <w:highlight w:val="yellow"/>
        </w:rPr>
        <w:lastRenderedPageBreak/>
        <w:t xml:space="preserve">Sampling and analysis should be under taken as per the Private Water Supplies Guidance on the implementation of the European Union (Drinking Water) Regulations. The Private Water Supplies Guidance on the implementation of the European Union (Drinking Water) Regulations is now published and available on the EPA’s website. </w:t>
      </w:r>
    </w:p>
    <w:p w14:paraId="186938D4" w14:textId="17B5D4FD" w:rsidR="00B83602" w:rsidRPr="003F2A59" w:rsidRDefault="00B83602" w:rsidP="00B83602">
      <w:pPr>
        <w:spacing w:before="240" w:line="276" w:lineRule="auto"/>
        <w:jc w:val="both"/>
        <w:rPr>
          <w:highlight w:val="yellow"/>
        </w:rPr>
      </w:pPr>
      <w:r w:rsidRPr="003F2A59">
        <w:rPr>
          <w:highlight w:val="yellow"/>
        </w:rPr>
        <w:t>You can find it here: </w:t>
      </w:r>
    </w:p>
    <w:p w14:paraId="2A5F6739" w14:textId="1D9280F0" w:rsidR="00B83602" w:rsidRPr="003F2A59" w:rsidRDefault="00B83602" w:rsidP="00B83602">
      <w:pPr>
        <w:spacing w:before="240" w:line="276" w:lineRule="auto"/>
        <w:jc w:val="both"/>
        <w:rPr>
          <w:highlight w:val="yellow"/>
          <w:lang w:val="en-IE"/>
        </w:rPr>
      </w:pPr>
      <w:hyperlink r:id="rId20" w:tooltip="https://scanner.topsec.com/?d=1281&amp;r=show&amp;u=https%3A%2F%2Fwww.epa.ie%2Fpublications%2Fcompliance--enforcement%2Fdrinking-water%2Fadvice--guidance%2Fprivate-water-supplies-guidance.php&amp;t=ed333eb75505af050dae7a924101456db9f8dc58" w:history="1">
        <w:r w:rsidRPr="003F2A59">
          <w:rPr>
            <w:rStyle w:val="Hyperlink"/>
            <w:rFonts w:cstheme="minorBidi"/>
            <w:highlight w:val="yellow"/>
          </w:rPr>
          <w:t>Private Water Supplies Guidance | Environmental Protection Agency</w:t>
        </w:r>
      </w:hyperlink>
    </w:p>
    <w:p w14:paraId="428E8EDF" w14:textId="77777777" w:rsidR="00B83602" w:rsidRPr="003F2A59" w:rsidRDefault="00B83602" w:rsidP="00B83602">
      <w:pPr>
        <w:spacing w:before="240" w:line="276" w:lineRule="auto"/>
        <w:jc w:val="both"/>
        <w:rPr>
          <w:highlight w:val="yellow"/>
          <w:lang w:val="en-IE"/>
        </w:rPr>
      </w:pPr>
    </w:p>
    <w:p w14:paraId="4A36E19E" w14:textId="5E131827" w:rsidR="00B83602" w:rsidRPr="00213124" w:rsidRDefault="00B83602" w:rsidP="00B83602">
      <w:pPr>
        <w:spacing w:before="240" w:line="276" w:lineRule="auto"/>
        <w:jc w:val="both"/>
        <w:rPr>
          <w:lang w:val="en-IE"/>
        </w:rPr>
      </w:pPr>
      <w:r w:rsidRPr="003F2A59">
        <w:rPr>
          <w:highlight w:val="yellow"/>
        </w:rPr>
        <w:t>While the Guidance interprets aspects of the </w:t>
      </w:r>
      <w:r w:rsidRPr="003F2A59">
        <w:rPr>
          <w:i/>
          <w:iCs/>
          <w:highlight w:val="yellow"/>
        </w:rPr>
        <w:t>European Union (Drinking Water) Regulations 2023 (S.I No. 99 of 2023)</w:t>
      </w:r>
      <w:r w:rsidRPr="003F2A59">
        <w:rPr>
          <w:highlight w:val="yellow"/>
        </w:rPr>
        <w:t> and the amendment </w:t>
      </w:r>
      <w:r w:rsidRPr="003F2A59">
        <w:rPr>
          <w:i/>
          <w:iCs/>
          <w:highlight w:val="yellow"/>
        </w:rPr>
        <w:t>European Union (Drinking Water) (Amendment) Regulations (S.I. No. 673 of 2025)</w:t>
      </w:r>
      <w:r w:rsidRPr="003F2A59">
        <w:rPr>
          <w:highlight w:val="yellow"/>
        </w:rPr>
        <w:t>, it should be read in conjunction with the text of the Reg</w:t>
      </w:r>
    </w:p>
    <w:p w14:paraId="5F98707E" w14:textId="77777777" w:rsidR="00B56E86" w:rsidRPr="004F05BD" w:rsidRDefault="00B56E86" w:rsidP="00B56E86">
      <w:pPr>
        <w:rPr>
          <w:lang w:val="en-IE"/>
        </w:rPr>
      </w:pPr>
    </w:p>
    <w:p w14:paraId="05DA103A" w14:textId="77777777" w:rsidR="00B56E86" w:rsidRDefault="00B56E86" w:rsidP="00B56E86">
      <w:pPr>
        <w:pStyle w:val="Heading2"/>
      </w:pPr>
      <w:bookmarkStart w:id="182" w:name="_Toc72957319"/>
      <w:r w:rsidRPr="00DD11DC">
        <w:t>Pricing</w:t>
      </w:r>
      <w:bookmarkEnd w:id="182"/>
    </w:p>
    <w:p w14:paraId="0F04EB39" w14:textId="18B0FA57" w:rsidR="00B56E86" w:rsidRPr="00D00BC4" w:rsidRDefault="000965C3" w:rsidP="00F4251C">
      <w:pPr>
        <w:pStyle w:val="ListParagraph"/>
        <w:numPr>
          <w:ilvl w:val="0"/>
          <w:numId w:val="11"/>
        </w:numPr>
        <w:spacing w:before="240" w:line="276" w:lineRule="auto"/>
        <w:jc w:val="both"/>
        <w:rPr>
          <w:iCs/>
        </w:rPr>
      </w:pPr>
      <w:r>
        <w:t xml:space="preserve">Please complete the </w:t>
      </w:r>
      <w:r>
        <w:rPr>
          <w:b/>
          <w:bCs/>
        </w:rPr>
        <w:t xml:space="preserve">Pricing </w:t>
      </w:r>
      <w:r w:rsidR="00AD3BDB">
        <w:rPr>
          <w:b/>
          <w:bCs/>
        </w:rPr>
        <w:t>Document</w:t>
      </w:r>
      <w:r>
        <w:rPr>
          <w:b/>
          <w:bCs/>
        </w:rPr>
        <w:t xml:space="preserve"> - </w:t>
      </w:r>
      <w:r w:rsidRPr="008113B1">
        <w:rPr>
          <w:b/>
          <w:bCs/>
        </w:rPr>
        <w:t>Cost Criteria A</w:t>
      </w:r>
      <w:r>
        <w:t xml:space="preserve"> provided in the Tender Response Document including a total breakdown of costs.</w:t>
      </w:r>
      <w:r w:rsidR="00AD3BDB">
        <w:t xml:space="preserve"> </w:t>
      </w:r>
      <w:r w:rsidR="00B56E86" w:rsidRPr="00D00BC4">
        <w:rPr>
          <w:iCs/>
        </w:rPr>
        <w:t>State the total cost.</w:t>
      </w:r>
    </w:p>
    <w:p w14:paraId="179C9BAC" w14:textId="77777777" w:rsidR="00B56E86" w:rsidRPr="000B7249" w:rsidRDefault="00B56E86" w:rsidP="00B56E86">
      <w:pPr>
        <w:pStyle w:val="Heading2"/>
      </w:pPr>
      <w:bookmarkStart w:id="183" w:name="_Toc72957320"/>
      <w:r w:rsidRPr="000B7249">
        <w:t>Review of Performance</w:t>
      </w:r>
      <w:bookmarkEnd w:id="183"/>
    </w:p>
    <w:p w14:paraId="6E0CCE94" w14:textId="77777777" w:rsidR="00B56E86" w:rsidRPr="00C87E18" w:rsidRDefault="00B56E86" w:rsidP="00B56E86">
      <w:r w:rsidRPr="000B7249">
        <w:rPr>
          <w:lang w:val="en-IE"/>
        </w:rPr>
        <w:t xml:space="preserve">A quality service is required under this contract.  Therefore, performance will be continually monitored over the term of the contract. Cost competitiveness, performance, quality of service and turnaround time will be the main criteria for measuring performance.   </w:t>
      </w:r>
      <w:r w:rsidRPr="00F80F60">
        <w:t xml:space="preserve">All </w:t>
      </w:r>
      <w:r>
        <w:t xml:space="preserve">analysis </w:t>
      </w:r>
      <w:r w:rsidRPr="00F80F60">
        <w:t>must</w:t>
      </w:r>
      <w:r>
        <w:t xml:space="preserve"> c</w:t>
      </w:r>
      <w:r w:rsidRPr="00F80F60">
        <w:t>omply with ISO17025:2017</w:t>
      </w:r>
      <w:r>
        <w:t xml:space="preserve"> International standards for testing and calibration analysis.</w:t>
      </w:r>
    </w:p>
    <w:p w14:paraId="21CF3868" w14:textId="77777777" w:rsidR="0045183B" w:rsidRDefault="0045183B" w:rsidP="00B56E86">
      <w:pPr>
        <w:rPr>
          <w:rFonts w:ascii="Arial" w:eastAsiaTheme="majorEastAsia" w:hAnsi="Arial" w:cs="Arial"/>
          <w:i/>
          <w:color w:val="FFFFFF" w:themeColor="background1"/>
          <w:sz w:val="24"/>
          <w:szCs w:val="24"/>
        </w:rPr>
      </w:pPr>
      <w:bookmarkStart w:id="184" w:name="_Toc12358633"/>
    </w:p>
    <w:p w14:paraId="7B93C0BA" w14:textId="77777777" w:rsidR="0045183B" w:rsidRDefault="0045183B" w:rsidP="00B56E86">
      <w:pPr>
        <w:rPr>
          <w:rFonts w:ascii="Arial" w:eastAsiaTheme="majorEastAsia" w:hAnsi="Arial" w:cs="Arial"/>
          <w:i/>
          <w:color w:val="FFFFFF" w:themeColor="background1"/>
          <w:sz w:val="24"/>
          <w:szCs w:val="24"/>
        </w:rPr>
      </w:pPr>
    </w:p>
    <w:p w14:paraId="6321E03B" w14:textId="77777777" w:rsidR="0045183B" w:rsidRDefault="0045183B" w:rsidP="00B56E86">
      <w:pPr>
        <w:rPr>
          <w:rFonts w:ascii="Arial" w:eastAsiaTheme="majorEastAsia" w:hAnsi="Arial" w:cs="Arial"/>
          <w:i/>
          <w:color w:val="FFFFFF" w:themeColor="background1"/>
          <w:sz w:val="24"/>
          <w:szCs w:val="24"/>
        </w:rPr>
      </w:pPr>
    </w:p>
    <w:p w14:paraId="246AE2C1" w14:textId="77777777" w:rsidR="0045183B" w:rsidRDefault="0045183B" w:rsidP="00B56E86">
      <w:pPr>
        <w:rPr>
          <w:rFonts w:ascii="Arial" w:eastAsiaTheme="majorEastAsia" w:hAnsi="Arial" w:cs="Arial"/>
          <w:i/>
          <w:color w:val="FFFFFF" w:themeColor="background1"/>
          <w:sz w:val="24"/>
          <w:szCs w:val="24"/>
        </w:rPr>
      </w:pPr>
    </w:p>
    <w:p w14:paraId="4AFFA9B6" w14:textId="77777777" w:rsidR="0045183B" w:rsidRDefault="0045183B" w:rsidP="00B56E86">
      <w:pPr>
        <w:rPr>
          <w:rFonts w:ascii="Arial" w:eastAsiaTheme="majorEastAsia" w:hAnsi="Arial" w:cs="Arial"/>
          <w:i/>
          <w:color w:val="FFFFFF" w:themeColor="background1"/>
          <w:sz w:val="24"/>
          <w:szCs w:val="24"/>
        </w:rPr>
      </w:pPr>
    </w:p>
    <w:p w14:paraId="24CE9479" w14:textId="77777777" w:rsidR="0045183B" w:rsidRDefault="0045183B" w:rsidP="00B56E86">
      <w:pPr>
        <w:rPr>
          <w:rFonts w:ascii="Arial" w:eastAsiaTheme="majorEastAsia" w:hAnsi="Arial" w:cs="Arial"/>
          <w:i/>
          <w:color w:val="FFFFFF" w:themeColor="background1"/>
          <w:sz w:val="24"/>
          <w:szCs w:val="24"/>
        </w:rPr>
      </w:pPr>
    </w:p>
    <w:p w14:paraId="62BA9713" w14:textId="77777777" w:rsidR="0045183B" w:rsidRDefault="0045183B" w:rsidP="00B56E86">
      <w:pPr>
        <w:rPr>
          <w:rFonts w:ascii="Arial" w:eastAsiaTheme="majorEastAsia" w:hAnsi="Arial" w:cs="Arial"/>
          <w:i/>
          <w:color w:val="FFFFFF" w:themeColor="background1"/>
          <w:sz w:val="24"/>
          <w:szCs w:val="24"/>
        </w:rPr>
      </w:pPr>
    </w:p>
    <w:p w14:paraId="3646E109" w14:textId="77777777" w:rsidR="0045183B" w:rsidRDefault="0045183B" w:rsidP="00B56E86">
      <w:pPr>
        <w:rPr>
          <w:rFonts w:ascii="Arial" w:eastAsiaTheme="majorEastAsia" w:hAnsi="Arial" w:cs="Arial"/>
          <w:i/>
          <w:color w:val="FFFFFF" w:themeColor="background1"/>
          <w:sz w:val="24"/>
          <w:szCs w:val="24"/>
        </w:rPr>
      </w:pPr>
    </w:p>
    <w:p w14:paraId="5CB466A7" w14:textId="77777777" w:rsidR="0045183B" w:rsidRDefault="0045183B" w:rsidP="00B56E86">
      <w:pPr>
        <w:rPr>
          <w:rFonts w:ascii="Arial" w:eastAsiaTheme="majorEastAsia" w:hAnsi="Arial" w:cs="Arial"/>
          <w:i/>
          <w:color w:val="FFFFFF" w:themeColor="background1"/>
          <w:sz w:val="24"/>
          <w:szCs w:val="24"/>
        </w:rPr>
      </w:pPr>
    </w:p>
    <w:bookmarkEnd w:id="184"/>
    <w:p w14:paraId="0F8A69DD" w14:textId="77777777" w:rsidR="0045183B" w:rsidRDefault="0045183B" w:rsidP="00B56E86">
      <w:pPr>
        <w:rPr>
          <w:rFonts w:ascii="Arial" w:eastAsiaTheme="majorEastAsia" w:hAnsi="Arial" w:cs="Arial"/>
          <w:i/>
          <w:color w:val="FFFFFF" w:themeColor="background1"/>
          <w:sz w:val="24"/>
          <w:szCs w:val="24"/>
        </w:rPr>
      </w:pPr>
    </w:p>
    <w:sectPr w:rsidR="0045183B" w:rsidSect="00347A4E">
      <w:headerReference w:type="default" r:id="rId21"/>
      <w:footerReference w:type="default" r:id="rId22"/>
      <w:pgSz w:w="11910" w:h="16840"/>
      <w:pgMar w:top="1140" w:right="1300" w:bottom="1200" w:left="1300" w:header="0" w:footer="101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08572" w14:textId="77777777" w:rsidR="00BA7439" w:rsidRDefault="00BA7439" w:rsidP="00EC4B54">
      <w:pPr>
        <w:spacing w:before="0" w:after="0" w:line="240" w:lineRule="auto"/>
      </w:pPr>
      <w:r>
        <w:separator/>
      </w:r>
    </w:p>
  </w:endnote>
  <w:endnote w:type="continuationSeparator" w:id="0">
    <w:p w14:paraId="4B504778" w14:textId="77777777" w:rsidR="00BA7439" w:rsidRDefault="00BA7439" w:rsidP="00EC4B5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rPr>
      <w:id w:val="1471858463"/>
      <w:docPartObj>
        <w:docPartGallery w:val="Page Numbers (Bottom of Page)"/>
        <w:docPartUnique/>
      </w:docPartObj>
    </w:sdtPr>
    <w:sdtEndPr>
      <w:rPr>
        <w:rFonts w:ascii="Arial" w:hAnsi="Arial" w:cs="Arial"/>
        <w:noProof/>
      </w:rPr>
    </w:sdtEndPr>
    <w:sdtContent>
      <w:p w14:paraId="5DC2FCAB" w14:textId="2926DCD3" w:rsidR="00201B00" w:rsidRPr="00BA0BD0" w:rsidRDefault="00201B00">
        <w:pPr>
          <w:pStyle w:val="Footer"/>
          <w:rPr>
            <w:rFonts w:ascii="Arial" w:hAnsi="Arial" w:cs="Arial"/>
            <w:sz w:val="20"/>
          </w:rPr>
        </w:pPr>
        <w:r w:rsidRPr="00BA0BD0">
          <w:rPr>
            <w:rFonts w:ascii="Arial" w:hAnsi="Arial" w:cs="Arial"/>
            <w:sz w:val="20"/>
          </w:rPr>
          <w:t xml:space="preserve">Page | </w:t>
        </w:r>
        <w:r w:rsidRPr="00BA0BD0">
          <w:rPr>
            <w:rFonts w:ascii="Arial" w:hAnsi="Arial" w:cs="Arial"/>
            <w:sz w:val="20"/>
          </w:rPr>
          <w:fldChar w:fldCharType="begin"/>
        </w:r>
        <w:r w:rsidRPr="00BA0BD0">
          <w:rPr>
            <w:rFonts w:ascii="Arial" w:hAnsi="Arial" w:cs="Arial"/>
            <w:sz w:val="20"/>
          </w:rPr>
          <w:instrText xml:space="preserve"> PAGE   \* MERGEFORMAT </w:instrText>
        </w:r>
        <w:r w:rsidRPr="00BA0BD0">
          <w:rPr>
            <w:rFonts w:ascii="Arial" w:hAnsi="Arial" w:cs="Arial"/>
            <w:sz w:val="20"/>
          </w:rPr>
          <w:fldChar w:fldCharType="separate"/>
        </w:r>
        <w:r>
          <w:rPr>
            <w:rFonts w:ascii="Arial" w:hAnsi="Arial" w:cs="Arial"/>
            <w:noProof/>
            <w:sz w:val="20"/>
          </w:rPr>
          <w:t>15</w:t>
        </w:r>
        <w:r w:rsidRPr="00BA0BD0">
          <w:rPr>
            <w:rFonts w:ascii="Arial" w:hAnsi="Arial" w:cs="Arial"/>
            <w:noProof/>
            <w:sz w:val="20"/>
          </w:rPr>
          <w:fldChar w:fldCharType="end"/>
        </w:r>
        <w:r w:rsidRPr="00BA0BD0">
          <w:rPr>
            <w:rFonts w:ascii="Arial" w:hAnsi="Arial" w:cs="Arial"/>
            <w:noProof/>
            <w:sz w:val="20"/>
          </w:rPr>
          <w:tab/>
        </w:r>
        <w:r w:rsidRPr="00BA0BD0">
          <w:rPr>
            <w:rFonts w:ascii="Arial" w:hAnsi="Arial" w:cs="Arial"/>
            <w:noProof/>
            <w:sz w:val="20"/>
          </w:rPr>
          <w:tab/>
        </w:r>
      </w:p>
    </w:sdtContent>
  </w:sdt>
  <w:p w14:paraId="4978DDFE" w14:textId="77777777" w:rsidR="00201B00" w:rsidRDefault="00201B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AF54E" w14:textId="77777777" w:rsidR="00BA7439" w:rsidRDefault="00BA7439" w:rsidP="00EC4B54">
      <w:pPr>
        <w:spacing w:before="0" w:after="0" w:line="240" w:lineRule="auto"/>
      </w:pPr>
      <w:r>
        <w:separator/>
      </w:r>
    </w:p>
  </w:footnote>
  <w:footnote w:type="continuationSeparator" w:id="0">
    <w:p w14:paraId="13B1663B" w14:textId="77777777" w:rsidR="00BA7439" w:rsidRDefault="00BA7439" w:rsidP="00EC4B5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178A9" w14:textId="77777777" w:rsidR="00AB5C28" w:rsidRDefault="00AB5C28">
    <w:pPr>
      <w:pStyle w:val="Header"/>
      <w:rPr>
        <w:rFonts w:ascii="Arial" w:hAnsi="Arial" w:cs="Arial"/>
        <w:lang w:val="en-GB"/>
      </w:rPr>
    </w:pPr>
  </w:p>
  <w:p w14:paraId="55CEF64F" w14:textId="18C62CCD" w:rsidR="00201B00" w:rsidRPr="00BA0BD0" w:rsidRDefault="00201B00">
    <w:pPr>
      <w:pStyle w:val="Header"/>
      <w:rPr>
        <w:rFonts w:ascii="Arial" w:hAnsi="Arial" w:cs="Arial"/>
        <w:lang w:val="en-GB"/>
      </w:rPr>
    </w:pPr>
    <w:r>
      <w:rPr>
        <w:rFonts w:ascii="Arial" w:hAnsi="Arial" w:cs="Arial"/>
        <w:lang w:val="en-GB"/>
      </w:rPr>
      <w:t xml:space="preserve">2A Request for Tender </w:t>
    </w:r>
    <w:r w:rsidRPr="00BA0BD0">
      <w:rPr>
        <w:rFonts w:ascii="Arial" w:hAnsi="Arial" w:cs="Arial"/>
        <w:lang w:val="en-GB"/>
      </w:rPr>
      <w:t>Contract Open Procedure</w:t>
    </w:r>
    <w:r>
      <w:rPr>
        <w:rFonts w:ascii="Arial" w:hAnsi="Arial" w:cs="Arial"/>
        <w:lang w:val="en-GB"/>
      </w:rPr>
      <w:t xml:space="preserve"> </w:t>
    </w:r>
    <w:r w:rsidR="00AA2E53">
      <w:rPr>
        <w:rFonts w:ascii="Arial" w:hAnsi="Arial" w:cs="Arial"/>
        <w:lang w:val="en-GB"/>
      </w:rPr>
      <w:t>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4C3DA5D"/>
    <w:multiLevelType w:val="hybridMultilevel"/>
    <w:tmpl w:val="CB22888F"/>
    <w:lvl w:ilvl="0" w:tplc="FFFFFFFF">
      <w:start w:val="1"/>
      <w:numFmt w:val="ideographDigital"/>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06021A85"/>
    <w:multiLevelType w:val="hybridMultilevel"/>
    <w:tmpl w:val="38DCCA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F254302"/>
    <w:multiLevelType w:val="hybridMultilevel"/>
    <w:tmpl w:val="AF224A8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3" w15:restartNumberingAfterBreak="0">
    <w:nsid w:val="1B803317"/>
    <w:multiLevelType w:val="hybridMultilevel"/>
    <w:tmpl w:val="AB86B1D8"/>
    <w:lvl w:ilvl="0" w:tplc="8E56EB70">
      <w:start w:val="3"/>
      <w:numFmt w:val="bullet"/>
      <w:lvlText w:val=""/>
      <w:lvlJc w:val="left"/>
      <w:pPr>
        <w:ind w:left="720" w:hanging="360"/>
      </w:pPr>
      <w:rPr>
        <w:rFonts w:ascii="Symbol" w:eastAsiaTheme="minorEastAsia"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245F0920"/>
    <w:multiLevelType w:val="hybridMultilevel"/>
    <w:tmpl w:val="A1861D1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5" w15:restartNumberingAfterBreak="0">
    <w:nsid w:val="28E7737C"/>
    <w:multiLevelType w:val="hybridMultilevel"/>
    <w:tmpl w:val="46EA055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2A3040CC"/>
    <w:multiLevelType w:val="hybridMultilevel"/>
    <w:tmpl w:val="029439C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7" w15:restartNumberingAfterBreak="0">
    <w:nsid w:val="2CEC25F1"/>
    <w:multiLevelType w:val="hybridMultilevel"/>
    <w:tmpl w:val="93D4D45C"/>
    <w:lvl w:ilvl="0" w:tplc="57DC14AC">
      <w:start w:val="1"/>
      <w:numFmt w:val="bullet"/>
      <w:lvlText w:val=""/>
      <w:lvlJc w:val="left"/>
      <w:pPr>
        <w:ind w:left="502" w:hanging="360"/>
      </w:pPr>
      <w:rPr>
        <w:rFonts w:ascii="Symbol" w:hAnsi="Symbol"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308C3295"/>
    <w:multiLevelType w:val="hybridMultilevel"/>
    <w:tmpl w:val="657EEDB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3BAC7A6B"/>
    <w:multiLevelType w:val="hybridMultilevel"/>
    <w:tmpl w:val="70F4D66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0" w15:restartNumberingAfterBreak="0">
    <w:nsid w:val="3BF85A0B"/>
    <w:multiLevelType w:val="hybridMultilevel"/>
    <w:tmpl w:val="62EEA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3C555662"/>
    <w:multiLevelType w:val="hybridMultilevel"/>
    <w:tmpl w:val="8A58C162"/>
    <w:lvl w:ilvl="0" w:tplc="FFFFFFFF">
      <w:start w:val="1"/>
      <w:numFmt w:val="ideographDigital"/>
      <w:lvlText w:val=""/>
      <w:lvlJc w:val="left"/>
      <w:pPr>
        <w:ind w:left="0" w:firstLine="0"/>
      </w:pPr>
    </w:lvl>
    <w:lvl w:ilvl="1" w:tplc="08090001">
      <w:start w:val="1"/>
      <w:numFmt w:val="bullet"/>
      <w:lvlText w:val=""/>
      <w:lvlJc w:val="left"/>
      <w:pPr>
        <w:ind w:left="0" w:firstLine="0"/>
      </w:pPr>
      <w:rPr>
        <w:rFonts w:ascii="Symbol" w:hAnsi="Symbol" w:hint="default"/>
      </w:r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2" w15:restartNumberingAfterBreak="0">
    <w:nsid w:val="41FF12D4"/>
    <w:multiLevelType w:val="hybridMultilevel"/>
    <w:tmpl w:val="E1561BF0"/>
    <w:lvl w:ilvl="0" w:tplc="18090001">
      <w:start w:val="1"/>
      <w:numFmt w:val="bullet"/>
      <w:lvlText w:val=""/>
      <w:lvlJc w:val="left"/>
      <w:pPr>
        <w:ind w:left="1440" w:hanging="360"/>
      </w:pPr>
      <w:rPr>
        <w:rFonts w:ascii="Symbol" w:hAnsi="Symbol" w:hint="default"/>
      </w:rPr>
    </w:lvl>
    <w:lvl w:ilvl="1" w:tplc="18090003">
      <w:start w:val="1"/>
      <w:numFmt w:val="bullet"/>
      <w:lvlText w:val="o"/>
      <w:lvlJc w:val="left"/>
      <w:pPr>
        <w:ind w:left="2160" w:hanging="360"/>
      </w:pPr>
      <w:rPr>
        <w:rFonts w:ascii="Courier New" w:hAnsi="Courier New" w:cs="Courier New" w:hint="default"/>
      </w:rPr>
    </w:lvl>
    <w:lvl w:ilvl="2" w:tplc="18090005">
      <w:start w:val="1"/>
      <w:numFmt w:val="bullet"/>
      <w:lvlText w:val=""/>
      <w:lvlJc w:val="left"/>
      <w:pPr>
        <w:ind w:left="2880" w:hanging="360"/>
      </w:pPr>
      <w:rPr>
        <w:rFonts w:ascii="Wingdings" w:hAnsi="Wingdings" w:hint="default"/>
      </w:rPr>
    </w:lvl>
    <w:lvl w:ilvl="3" w:tplc="18090001">
      <w:start w:val="1"/>
      <w:numFmt w:val="bullet"/>
      <w:lvlText w:val=""/>
      <w:lvlJc w:val="left"/>
      <w:pPr>
        <w:ind w:left="3600" w:hanging="360"/>
      </w:pPr>
      <w:rPr>
        <w:rFonts w:ascii="Symbol" w:hAnsi="Symbol" w:hint="default"/>
      </w:rPr>
    </w:lvl>
    <w:lvl w:ilvl="4" w:tplc="18090003">
      <w:start w:val="1"/>
      <w:numFmt w:val="bullet"/>
      <w:lvlText w:val="o"/>
      <w:lvlJc w:val="left"/>
      <w:pPr>
        <w:ind w:left="4320" w:hanging="360"/>
      </w:pPr>
      <w:rPr>
        <w:rFonts w:ascii="Courier New" w:hAnsi="Courier New" w:cs="Courier New" w:hint="default"/>
      </w:rPr>
    </w:lvl>
    <w:lvl w:ilvl="5" w:tplc="18090005">
      <w:start w:val="1"/>
      <w:numFmt w:val="bullet"/>
      <w:lvlText w:val=""/>
      <w:lvlJc w:val="left"/>
      <w:pPr>
        <w:ind w:left="5040" w:hanging="360"/>
      </w:pPr>
      <w:rPr>
        <w:rFonts w:ascii="Wingdings" w:hAnsi="Wingdings" w:hint="default"/>
      </w:rPr>
    </w:lvl>
    <w:lvl w:ilvl="6" w:tplc="18090001">
      <w:start w:val="1"/>
      <w:numFmt w:val="bullet"/>
      <w:lvlText w:val=""/>
      <w:lvlJc w:val="left"/>
      <w:pPr>
        <w:ind w:left="5760" w:hanging="360"/>
      </w:pPr>
      <w:rPr>
        <w:rFonts w:ascii="Symbol" w:hAnsi="Symbol" w:hint="default"/>
      </w:rPr>
    </w:lvl>
    <w:lvl w:ilvl="7" w:tplc="18090003">
      <w:start w:val="1"/>
      <w:numFmt w:val="bullet"/>
      <w:lvlText w:val="o"/>
      <w:lvlJc w:val="left"/>
      <w:pPr>
        <w:ind w:left="6480" w:hanging="360"/>
      </w:pPr>
      <w:rPr>
        <w:rFonts w:ascii="Courier New" w:hAnsi="Courier New" w:cs="Courier New" w:hint="default"/>
      </w:rPr>
    </w:lvl>
    <w:lvl w:ilvl="8" w:tplc="18090005">
      <w:start w:val="1"/>
      <w:numFmt w:val="bullet"/>
      <w:lvlText w:val=""/>
      <w:lvlJc w:val="left"/>
      <w:pPr>
        <w:ind w:left="7200" w:hanging="360"/>
      </w:pPr>
      <w:rPr>
        <w:rFonts w:ascii="Wingdings" w:hAnsi="Wingdings" w:hint="default"/>
      </w:rPr>
    </w:lvl>
  </w:abstractNum>
  <w:abstractNum w:abstractNumId="13" w15:restartNumberingAfterBreak="0">
    <w:nsid w:val="51B5613E"/>
    <w:multiLevelType w:val="hybridMultilevel"/>
    <w:tmpl w:val="BF26C45C"/>
    <w:lvl w:ilvl="0" w:tplc="18090001">
      <w:start w:val="1"/>
      <w:numFmt w:val="bullet"/>
      <w:lvlText w:val=""/>
      <w:lvlJc w:val="left"/>
      <w:pPr>
        <w:ind w:left="786"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5666494F"/>
    <w:multiLevelType w:val="hybridMultilevel"/>
    <w:tmpl w:val="31F03928"/>
    <w:lvl w:ilvl="0" w:tplc="0544609C">
      <w:start w:val="1"/>
      <w:numFmt w:val="bullet"/>
      <w:pStyle w:val="IMS"/>
      <w:lvlText w:val=""/>
      <w:lvlJc w:val="left"/>
      <w:pPr>
        <w:ind w:left="720" w:hanging="360"/>
      </w:pPr>
      <w:rPr>
        <w:rFonts w:ascii="Symbol" w:hAnsi="Symbol" w:hint="default"/>
        <w:color w:val="0070C0"/>
        <w:sz w:val="22"/>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60E325F2"/>
    <w:multiLevelType w:val="hybridMultilevel"/>
    <w:tmpl w:val="1B04B8FE"/>
    <w:lvl w:ilvl="0" w:tplc="2252F03E">
      <w:start w:val="1"/>
      <w:numFmt w:val="bullet"/>
      <w:pStyle w:val="StyleBullet12ptAfter10ptLinespacingMultiple133li"/>
      <w:lvlText w:val=""/>
      <w:lvlJc w:val="left"/>
      <w:pPr>
        <w:tabs>
          <w:tab w:val="num" w:pos="397"/>
        </w:tabs>
        <w:ind w:left="397" w:hanging="397"/>
      </w:pPr>
      <w:rPr>
        <w:rFonts w:ascii="Webdings" w:hAnsi="Webdings" w:hint="default"/>
        <w:color w:val="333399"/>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8A81B8F"/>
    <w:multiLevelType w:val="hybridMultilevel"/>
    <w:tmpl w:val="E46E08A0"/>
    <w:lvl w:ilvl="0" w:tplc="B622E49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393815325">
    <w:abstractNumId w:val="3"/>
  </w:num>
  <w:num w:numId="2" w16cid:durableId="1695769209">
    <w:abstractNumId w:val="8"/>
  </w:num>
  <w:num w:numId="3" w16cid:durableId="2005820861">
    <w:abstractNumId w:val="7"/>
  </w:num>
  <w:num w:numId="4" w16cid:durableId="1062371263">
    <w:abstractNumId w:val="0"/>
    <w:lvlOverride w:ilvl="0">
      <w:startOverride w:val="1"/>
    </w:lvlOverride>
    <w:lvlOverride w:ilvl="1"/>
    <w:lvlOverride w:ilvl="2"/>
    <w:lvlOverride w:ilvl="3"/>
    <w:lvlOverride w:ilvl="4"/>
    <w:lvlOverride w:ilvl="5"/>
    <w:lvlOverride w:ilvl="6"/>
    <w:lvlOverride w:ilvl="7"/>
    <w:lvlOverride w:ilvl="8"/>
  </w:num>
  <w:num w:numId="5" w16cid:durableId="1959482998">
    <w:abstractNumId w:val="11"/>
  </w:num>
  <w:num w:numId="6" w16cid:durableId="411511229">
    <w:abstractNumId w:val="1"/>
  </w:num>
  <w:num w:numId="7" w16cid:durableId="1527013718">
    <w:abstractNumId w:val="16"/>
  </w:num>
  <w:num w:numId="8" w16cid:durableId="815878309">
    <w:abstractNumId w:val="5"/>
  </w:num>
  <w:num w:numId="9" w16cid:durableId="2027126251">
    <w:abstractNumId w:val="12"/>
  </w:num>
  <w:num w:numId="10" w16cid:durableId="1783769923">
    <w:abstractNumId w:val="13"/>
  </w:num>
  <w:num w:numId="11" w16cid:durableId="603919500">
    <w:abstractNumId w:val="10"/>
  </w:num>
  <w:num w:numId="12" w16cid:durableId="1599676184">
    <w:abstractNumId w:val="4"/>
  </w:num>
  <w:num w:numId="13" w16cid:durableId="1292636405">
    <w:abstractNumId w:val="2"/>
  </w:num>
  <w:num w:numId="14" w16cid:durableId="1017539823">
    <w:abstractNumId w:val="9"/>
  </w:num>
  <w:num w:numId="15" w16cid:durableId="2099515273">
    <w:abstractNumId w:val="6"/>
  </w:num>
  <w:num w:numId="16" w16cid:durableId="1681006832">
    <w:abstractNumId w:val="14"/>
  </w:num>
  <w:num w:numId="17" w16cid:durableId="330565892">
    <w:abstractNumId w:val="15"/>
  </w:num>
  <w:num w:numId="18" w16cid:durableId="1158307625">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82"/>
    <w:rsid w:val="000053D1"/>
    <w:rsid w:val="000269A5"/>
    <w:rsid w:val="000270AC"/>
    <w:rsid w:val="0003527D"/>
    <w:rsid w:val="00055E77"/>
    <w:rsid w:val="00057A01"/>
    <w:rsid w:val="00057DFA"/>
    <w:rsid w:val="00065314"/>
    <w:rsid w:val="0007386B"/>
    <w:rsid w:val="00077059"/>
    <w:rsid w:val="00077EF0"/>
    <w:rsid w:val="00092095"/>
    <w:rsid w:val="00094957"/>
    <w:rsid w:val="0009646B"/>
    <w:rsid w:val="000965C3"/>
    <w:rsid w:val="000B428C"/>
    <w:rsid w:val="000C242A"/>
    <w:rsid w:val="000D0CE8"/>
    <w:rsid w:val="000D5802"/>
    <w:rsid w:val="000D64FD"/>
    <w:rsid w:val="000E058E"/>
    <w:rsid w:val="000E0FCC"/>
    <w:rsid w:val="000E532F"/>
    <w:rsid w:val="000F4948"/>
    <w:rsid w:val="000F7803"/>
    <w:rsid w:val="00103F99"/>
    <w:rsid w:val="001074D8"/>
    <w:rsid w:val="001115CE"/>
    <w:rsid w:val="00112CE8"/>
    <w:rsid w:val="001200C9"/>
    <w:rsid w:val="001222EA"/>
    <w:rsid w:val="00123E1B"/>
    <w:rsid w:val="00124205"/>
    <w:rsid w:val="00126537"/>
    <w:rsid w:val="00141250"/>
    <w:rsid w:val="00150A1B"/>
    <w:rsid w:val="00165DC3"/>
    <w:rsid w:val="00167BDE"/>
    <w:rsid w:val="00170B96"/>
    <w:rsid w:val="0017799D"/>
    <w:rsid w:val="001922A5"/>
    <w:rsid w:val="0019423E"/>
    <w:rsid w:val="001A34D9"/>
    <w:rsid w:val="001A5303"/>
    <w:rsid w:val="001B5974"/>
    <w:rsid w:val="001C1DC1"/>
    <w:rsid w:val="001C3CDA"/>
    <w:rsid w:val="001F2B07"/>
    <w:rsid w:val="001F308A"/>
    <w:rsid w:val="001F3E74"/>
    <w:rsid w:val="001F44AE"/>
    <w:rsid w:val="00201B00"/>
    <w:rsid w:val="002053A9"/>
    <w:rsid w:val="00242E11"/>
    <w:rsid w:val="00246F9B"/>
    <w:rsid w:val="00247358"/>
    <w:rsid w:val="00250AED"/>
    <w:rsid w:val="00257C84"/>
    <w:rsid w:val="00281A74"/>
    <w:rsid w:val="00282C04"/>
    <w:rsid w:val="00284C4E"/>
    <w:rsid w:val="002852F8"/>
    <w:rsid w:val="002A140A"/>
    <w:rsid w:val="002A34F9"/>
    <w:rsid w:val="002A7690"/>
    <w:rsid w:val="002B0E56"/>
    <w:rsid w:val="002B2D0E"/>
    <w:rsid w:val="002B3479"/>
    <w:rsid w:val="002B732A"/>
    <w:rsid w:val="002C04C8"/>
    <w:rsid w:val="002C7E92"/>
    <w:rsid w:val="002D6289"/>
    <w:rsid w:val="002E0484"/>
    <w:rsid w:val="002E6A69"/>
    <w:rsid w:val="00303CCE"/>
    <w:rsid w:val="00322224"/>
    <w:rsid w:val="00336AA5"/>
    <w:rsid w:val="00340A9E"/>
    <w:rsid w:val="00344399"/>
    <w:rsid w:val="00347A4E"/>
    <w:rsid w:val="003569D1"/>
    <w:rsid w:val="00361E71"/>
    <w:rsid w:val="0036637E"/>
    <w:rsid w:val="00383371"/>
    <w:rsid w:val="00392E02"/>
    <w:rsid w:val="00395802"/>
    <w:rsid w:val="0039617D"/>
    <w:rsid w:val="003A154F"/>
    <w:rsid w:val="003A316F"/>
    <w:rsid w:val="003A45FC"/>
    <w:rsid w:val="003C1057"/>
    <w:rsid w:val="003C2C0A"/>
    <w:rsid w:val="003C699E"/>
    <w:rsid w:val="003D4BFC"/>
    <w:rsid w:val="003D6C83"/>
    <w:rsid w:val="003E41FC"/>
    <w:rsid w:val="003E5261"/>
    <w:rsid w:val="003F2A59"/>
    <w:rsid w:val="00407505"/>
    <w:rsid w:val="00411685"/>
    <w:rsid w:val="004177D5"/>
    <w:rsid w:val="00422752"/>
    <w:rsid w:val="00424CBE"/>
    <w:rsid w:val="004278EA"/>
    <w:rsid w:val="0045183B"/>
    <w:rsid w:val="004546E2"/>
    <w:rsid w:val="004607AF"/>
    <w:rsid w:val="00463683"/>
    <w:rsid w:val="0046791D"/>
    <w:rsid w:val="00471F44"/>
    <w:rsid w:val="00477E66"/>
    <w:rsid w:val="0048193C"/>
    <w:rsid w:val="004959DA"/>
    <w:rsid w:val="004A289C"/>
    <w:rsid w:val="004A535B"/>
    <w:rsid w:val="004C0313"/>
    <w:rsid w:val="004D2127"/>
    <w:rsid w:val="004D4773"/>
    <w:rsid w:val="004D69B0"/>
    <w:rsid w:val="004E3C94"/>
    <w:rsid w:val="004E4CA3"/>
    <w:rsid w:val="004F1624"/>
    <w:rsid w:val="00507B84"/>
    <w:rsid w:val="00511025"/>
    <w:rsid w:val="00511980"/>
    <w:rsid w:val="00514216"/>
    <w:rsid w:val="00536B2A"/>
    <w:rsid w:val="00541ACD"/>
    <w:rsid w:val="0054259A"/>
    <w:rsid w:val="00542DC0"/>
    <w:rsid w:val="0054679A"/>
    <w:rsid w:val="0054789D"/>
    <w:rsid w:val="00555002"/>
    <w:rsid w:val="005616C7"/>
    <w:rsid w:val="00563591"/>
    <w:rsid w:val="00564687"/>
    <w:rsid w:val="00572921"/>
    <w:rsid w:val="0057355D"/>
    <w:rsid w:val="005749EC"/>
    <w:rsid w:val="00593498"/>
    <w:rsid w:val="005A1340"/>
    <w:rsid w:val="005A45DF"/>
    <w:rsid w:val="005A5783"/>
    <w:rsid w:val="005A6105"/>
    <w:rsid w:val="005B6D69"/>
    <w:rsid w:val="005C7702"/>
    <w:rsid w:val="005E5AE0"/>
    <w:rsid w:val="005F07A4"/>
    <w:rsid w:val="005F2406"/>
    <w:rsid w:val="006000AF"/>
    <w:rsid w:val="0060117A"/>
    <w:rsid w:val="00614922"/>
    <w:rsid w:val="00617BF8"/>
    <w:rsid w:val="006201DB"/>
    <w:rsid w:val="00621834"/>
    <w:rsid w:val="006241E4"/>
    <w:rsid w:val="006338A6"/>
    <w:rsid w:val="00633D5A"/>
    <w:rsid w:val="00652A84"/>
    <w:rsid w:val="00654247"/>
    <w:rsid w:val="00654B0A"/>
    <w:rsid w:val="00662344"/>
    <w:rsid w:val="00670182"/>
    <w:rsid w:val="006736C1"/>
    <w:rsid w:val="006915E5"/>
    <w:rsid w:val="0069337E"/>
    <w:rsid w:val="00695E6C"/>
    <w:rsid w:val="00696259"/>
    <w:rsid w:val="006979CA"/>
    <w:rsid w:val="006A64FD"/>
    <w:rsid w:val="006B444D"/>
    <w:rsid w:val="006B5EF1"/>
    <w:rsid w:val="006C2D90"/>
    <w:rsid w:val="006C2FE0"/>
    <w:rsid w:val="006C501F"/>
    <w:rsid w:val="006D2B01"/>
    <w:rsid w:val="006D3D62"/>
    <w:rsid w:val="006D44AB"/>
    <w:rsid w:val="006F02F2"/>
    <w:rsid w:val="00714788"/>
    <w:rsid w:val="00715462"/>
    <w:rsid w:val="0072182D"/>
    <w:rsid w:val="00735E1C"/>
    <w:rsid w:val="00736129"/>
    <w:rsid w:val="007376A6"/>
    <w:rsid w:val="00754A6F"/>
    <w:rsid w:val="00755864"/>
    <w:rsid w:val="007568F8"/>
    <w:rsid w:val="00756967"/>
    <w:rsid w:val="00766657"/>
    <w:rsid w:val="00766C16"/>
    <w:rsid w:val="00771B7D"/>
    <w:rsid w:val="00775D28"/>
    <w:rsid w:val="00780E12"/>
    <w:rsid w:val="007842A4"/>
    <w:rsid w:val="00791EE3"/>
    <w:rsid w:val="0079234D"/>
    <w:rsid w:val="007A77B2"/>
    <w:rsid w:val="007A7B7D"/>
    <w:rsid w:val="007C3D4A"/>
    <w:rsid w:val="007C7FEA"/>
    <w:rsid w:val="007D0D68"/>
    <w:rsid w:val="007E0493"/>
    <w:rsid w:val="007E71C6"/>
    <w:rsid w:val="007F6C7C"/>
    <w:rsid w:val="00813076"/>
    <w:rsid w:val="008147F9"/>
    <w:rsid w:val="008153B5"/>
    <w:rsid w:val="0082126A"/>
    <w:rsid w:val="008226AD"/>
    <w:rsid w:val="008273A9"/>
    <w:rsid w:val="00831C89"/>
    <w:rsid w:val="008423C2"/>
    <w:rsid w:val="00845F67"/>
    <w:rsid w:val="008476CA"/>
    <w:rsid w:val="00854F9E"/>
    <w:rsid w:val="0085613A"/>
    <w:rsid w:val="008601EE"/>
    <w:rsid w:val="0087031F"/>
    <w:rsid w:val="00877E9D"/>
    <w:rsid w:val="00885E9B"/>
    <w:rsid w:val="008920E2"/>
    <w:rsid w:val="008A1A36"/>
    <w:rsid w:val="008A2BE0"/>
    <w:rsid w:val="008A4905"/>
    <w:rsid w:val="008B370B"/>
    <w:rsid w:val="008B57D8"/>
    <w:rsid w:val="008C619E"/>
    <w:rsid w:val="008D489A"/>
    <w:rsid w:val="008D5656"/>
    <w:rsid w:val="008E05CB"/>
    <w:rsid w:val="008E4DE1"/>
    <w:rsid w:val="008F5B0C"/>
    <w:rsid w:val="008F63BD"/>
    <w:rsid w:val="00900664"/>
    <w:rsid w:val="00901208"/>
    <w:rsid w:val="0090580D"/>
    <w:rsid w:val="00913D43"/>
    <w:rsid w:val="00923194"/>
    <w:rsid w:val="0092327D"/>
    <w:rsid w:val="00925183"/>
    <w:rsid w:val="00927C92"/>
    <w:rsid w:val="00934180"/>
    <w:rsid w:val="00935E2D"/>
    <w:rsid w:val="009574E8"/>
    <w:rsid w:val="00961D95"/>
    <w:rsid w:val="0096231D"/>
    <w:rsid w:val="00964787"/>
    <w:rsid w:val="00974A6E"/>
    <w:rsid w:val="0098398C"/>
    <w:rsid w:val="00991A54"/>
    <w:rsid w:val="0099555C"/>
    <w:rsid w:val="00995E57"/>
    <w:rsid w:val="009B5BF6"/>
    <w:rsid w:val="009B7F25"/>
    <w:rsid w:val="009C2DFE"/>
    <w:rsid w:val="009D45CA"/>
    <w:rsid w:val="009D7FE9"/>
    <w:rsid w:val="009E08FA"/>
    <w:rsid w:val="009E14FD"/>
    <w:rsid w:val="00A03584"/>
    <w:rsid w:val="00A05EB8"/>
    <w:rsid w:val="00A22E83"/>
    <w:rsid w:val="00A27728"/>
    <w:rsid w:val="00A3285A"/>
    <w:rsid w:val="00A3771E"/>
    <w:rsid w:val="00A377C8"/>
    <w:rsid w:val="00A40603"/>
    <w:rsid w:val="00A419EB"/>
    <w:rsid w:val="00A4460C"/>
    <w:rsid w:val="00A503E8"/>
    <w:rsid w:val="00A61084"/>
    <w:rsid w:val="00A610D9"/>
    <w:rsid w:val="00A71BFD"/>
    <w:rsid w:val="00A71C04"/>
    <w:rsid w:val="00A72707"/>
    <w:rsid w:val="00A85477"/>
    <w:rsid w:val="00A937F1"/>
    <w:rsid w:val="00AA2E53"/>
    <w:rsid w:val="00AA6AC8"/>
    <w:rsid w:val="00AB4369"/>
    <w:rsid w:val="00AB5C28"/>
    <w:rsid w:val="00AB6B04"/>
    <w:rsid w:val="00AC1447"/>
    <w:rsid w:val="00AC48C9"/>
    <w:rsid w:val="00AD3BDB"/>
    <w:rsid w:val="00AD48E7"/>
    <w:rsid w:val="00AD5F83"/>
    <w:rsid w:val="00AF7396"/>
    <w:rsid w:val="00B0592C"/>
    <w:rsid w:val="00B22F0D"/>
    <w:rsid w:val="00B30D36"/>
    <w:rsid w:val="00B3155A"/>
    <w:rsid w:val="00B36CE4"/>
    <w:rsid w:val="00B40D9F"/>
    <w:rsid w:val="00B412AD"/>
    <w:rsid w:val="00B42ED9"/>
    <w:rsid w:val="00B43D42"/>
    <w:rsid w:val="00B45B6A"/>
    <w:rsid w:val="00B56E86"/>
    <w:rsid w:val="00B6065A"/>
    <w:rsid w:val="00B64671"/>
    <w:rsid w:val="00B70BBF"/>
    <w:rsid w:val="00B7442B"/>
    <w:rsid w:val="00B83602"/>
    <w:rsid w:val="00BA0278"/>
    <w:rsid w:val="00BA0BD0"/>
    <w:rsid w:val="00BA7439"/>
    <w:rsid w:val="00BB2E8E"/>
    <w:rsid w:val="00BB426F"/>
    <w:rsid w:val="00BB648B"/>
    <w:rsid w:val="00BC1D3E"/>
    <w:rsid w:val="00BC3CD7"/>
    <w:rsid w:val="00BC4BCF"/>
    <w:rsid w:val="00BD352E"/>
    <w:rsid w:val="00BD438E"/>
    <w:rsid w:val="00BD4507"/>
    <w:rsid w:val="00BE2E2E"/>
    <w:rsid w:val="00BF7C30"/>
    <w:rsid w:val="00C02E91"/>
    <w:rsid w:val="00C045A8"/>
    <w:rsid w:val="00C0473C"/>
    <w:rsid w:val="00C0635B"/>
    <w:rsid w:val="00C1270D"/>
    <w:rsid w:val="00C17573"/>
    <w:rsid w:val="00C23DBB"/>
    <w:rsid w:val="00C24F04"/>
    <w:rsid w:val="00C47907"/>
    <w:rsid w:val="00C541BB"/>
    <w:rsid w:val="00C55C87"/>
    <w:rsid w:val="00C8189E"/>
    <w:rsid w:val="00C83B61"/>
    <w:rsid w:val="00C8557E"/>
    <w:rsid w:val="00C86D0D"/>
    <w:rsid w:val="00C934AA"/>
    <w:rsid w:val="00C97216"/>
    <w:rsid w:val="00CA0BC4"/>
    <w:rsid w:val="00CB19CD"/>
    <w:rsid w:val="00CB1A3D"/>
    <w:rsid w:val="00CB5047"/>
    <w:rsid w:val="00CD09D1"/>
    <w:rsid w:val="00CD5335"/>
    <w:rsid w:val="00CE3097"/>
    <w:rsid w:val="00CE3B26"/>
    <w:rsid w:val="00CF2462"/>
    <w:rsid w:val="00CF43ED"/>
    <w:rsid w:val="00D07ADF"/>
    <w:rsid w:val="00D17839"/>
    <w:rsid w:val="00D20E31"/>
    <w:rsid w:val="00D30892"/>
    <w:rsid w:val="00D34BCA"/>
    <w:rsid w:val="00D44C84"/>
    <w:rsid w:val="00D50FAC"/>
    <w:rsid w:val="00D65154"/>
    <w:rsid w:val="00D706AB"/>
    <w:rsid w:val="00DB36BF"/>
    <w:rsid w:val="00DB5A6C"/>
    <w:rsid w:val="00DC569A"/>
    <w:rsid w:val="00DD2D7F"/>
    <w:rsid w:val="00DD3917"/>
    <w:rsid w:val="00DD7FF3"/>
    <w:rsid w:val="00DE157D"/>
    <w:rsid w:val="00DE7D7C"/>
    <w:rsid w:val="00DF58CC"/>
    <w:rsid w:val="00DF7DE2"/>
    <w:rsid w:val="00E005FD"/>
    <w:rsid w:val="00E03767"/>
    <w:rsid w:val="00E0521A"/>
    <w:rsid w:val="00E05384"/>
    <w:rsid w:val="00E156D6"/>
    <w:rsid w:val="00E15B65"/>
    <w:rsid w:val="00E22892"/>
    <w:rsid w:val="00E23465"/>
    <w:rsid w:val="00E25A8D"/>
    <w:rsid w:val="00E27E4E"/>
    <w:rsid w:val="00E30D24"/>
    <w:rsid w:val="00E40AC6"/>
    <w:rsid w:val="00E4514B"/>
    <w:rsid w:val="00E451A2"/>
    <w:rsid w:val="00E4632C"/>
    <w:rsid w:val="00E46425"/>
    <w:rsid w:val="00E5042F"/>
    <w:rsid w:val="00E52B11"/>
    <w:rsid w:val="00E53C83"/>
    <w:rsid w:val="00E55803"/>
    <w:rsid w:val="00E811BE"/>
    <w:rsid w:val="00E84167"/>
    <w:rsid w:val="00E862C9"/>
    <w:rsid w:val="00EA26D0"/>
    <w:rsid w:val="00EB5E39"/>
    <w:rsid w:val="00EB6C6E"/>
    <w:rsid w:val="00EC22A1"/>
    <w:rsid w:val="00EC4B54"/>
    <w:rsid w:val="00EC5BF5"/>
    <w:rsid w:val="00EC7BA8"/>
    <w:rsid w:val="00ED0DD7"/>
    <w:rsid w:val="00F00F74"/>
    <w:rsid w:val="00F0536C"/>
    <w:rsid w:val="00F11C08"/>
    <w:rsid w:val="00F14345"/>
    <w:rsid w:val="00F30E5F"/>
    <w:rsid w:val="00F40438"/>
    <w:rsid w:val="00F40480"/>
    <w:rsid w:val="00F4251C"/>
    <w:rsid w:val="00F732F9"/>
    <w:rsid w:val="00F8084D"/>
    <w:rsid w:val="00F9059D"/>
    <w:rsid w:val="00F91A58"/>
    <w:rsid w:val="00F92C66"/>
    <w:rsid w:val="00F96310"/>
    <w:rsid w:val="00F97BAD"/>
    <w:rsid w:val="00FA2361"/>
    <w:rsid w:val="00FB01A9"/>
    <w:rsid w:val="00FB046A"/>
    <w:rsid w:val="00FB1F80"/>
    <w:rsid w:val="00FC2E4F"/>
    <w:rsid w:val="00FD773B"/>
    <w:rsid w:val="00FF74E3"/>
  </w:rsids>
  <m:mathPr>
    <m:mathFont m:val="Cambria Math"/>
    <m:brkBin m:val="before"/>
    <m:brkBinSub m:val="--"/>
    <m:smallFrac m:val="0"/>
    <m:dispDef/>
    <m:lMargin m:val="0"/>
    <m:rMargin m:val="0"/>
    <m:defJc m:val="centerGroup"/>
    <m:wrapIndent m:val="1440"/>
    <m:intLim m:val="subSup"/>
    <m:naryLim m:val="undOvr"/>
  </m:mathPr>
  <w:themeFontLang w:val="en-GB" w:eastAsia="en-I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F54A30"/>
  <w15:chartTrackingRefBased/>
  <w15:docId w15:val="{E2FB50C5-AA2A-4D3A-97EF-88F06AA59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imes New Roman" w:cs="Times New Roman"/>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0182"/>
    <w:pPr>
      <w:spacing w:before="120" w:after="200" w:line="264" w:lineRule="auto"/>
    </w:pPr>
    <w:rPr>
      <w:rFonts w:ascii="Trebuchet MS" w:eastAsiaTheme="minorEastAsia" w:hAnsi="Trebuchet MS" w:cstheme="minorBidi"/>
      <w:lang w:val="en-US" w:eastAsia="ja-JP"/>
    </w:rPr>
  </w:style>
  <w:style w:type="paragraph" w:styleId="Heading1">
    <w:name w:val="heading 1"/>
    <w:basedOn w:val="Normal"/>
    <w:next w:val="Normal"/>
    <w:link w:val="Heading1Char"/>
    <w:uiPriority w:val="9"/>
    <w:qFormat/>
    <w:rsid w:val="008F5B0C"/>
    <w:pPr>
      <w:shd w:val="clear" w:color="auto" w:fill="C00000"/>
      <w:jc w:val="both"/>
      <w:outlineLvl w:val="0"/>
    </w:pPr>
    <w:rPr>
      <w:rFonts w:ascii="Arial" w:hAnsi="Arial" w:cs="Arial"/>
      <w:b/>
      <w:color w:val="FFFFFF" w:themeColor="background1"/>
      <w:sz w:val="24"/>
    </w:rPr>
  </w:style>
  <w:style w:type="paragraph" w:styleId="Heading2">
    <w:name w:val="heading 2"/>
    <w:basedOn w:val="Normal"/>
    <w:next w:val="Normal"/>
    <w:link w:val="Heading2Char"/>
    <w:uiPriority w:val="9"/>
    <w:unhideWhenUsed/>
    <w:qFormat/>
    <w:rsid w:val="00A71BFD"/>
    <w:pPr>
      <w:shd w:val="clear" w:color="auto" w:fill="808080" w:themeFill="background1" w:themeFillShade="80"/>
      <w:outlineLvl w:val="1"/>
    </w:pPr>
    <w:rPr>
      <w:rFonts w:ascii="Arial" w:hAnsi="Arial" w:cs="Arial"/>
      <w:b/>
      <w:color w:val="FFFFFF" w:themeColor="background1"/>
    </w:rPr>
  </w:style>
  <w:style w:type="paragraph" w:styleId="Heading3">
    <w:name w:val="heading 3"/>
    <w:basedOn w:val="Normal"/>
    <w:next w:val="Normal"/>
    <w:link w:val="Heading3Char"/>
    <w:unhideWhenUsed/>
    <w:qFormat/>
    <w:rsid w:val="0007386B"/>
    <w:pPr>
      <w:keepNext/>
      <w:keepLines/>
      <w:shd w:val="clear" w:color="auto" w:fill="808080" w:themeFill="background1" w:themeFillShade="80"/>
      <w:spacing w:before="40" w:after="0"/>
      <w:outlineLvl w:val="2"/>
    </w:pPr>
    <w:rPr>
      <w:rFonts w:ascii="Arial" w:eastAsiaTheme="majorEastAsia" w:hAnsi="Arial" w:cs="Arial"/>
      <w:i/>
      <w:color w:val="FFFFFF" w:themeColor="background1"/>
      <w:sz w:val="24"/>
      <w:szCs w:val="24"/>
    </w:rPr>
  </w:style>
  <w:style w:type="paragraph" w:styleId="Heading4">
    <w:name w:val="heading 4"/>
    <w:basedOn w:val="Normal"/>
    <w:next w:val="Normal"/>
    <w:link w:val="Heading4Char"/>
    <w:semiHidden/>
    <w:unhideWhenUsed/>
    <w:qFormat/>
    <w:rsid w:val="00B56E86"/>
    <w:pPr>
      <w:keepNext/>
      <w:keepLines/>
      <w:spacing w:before="80" w:after="40" w:line="276" w:lineRule="auto"/>
      <w:jc w:val="both"/>
      <w:outlineLvl w:val="3"/>
    </w:pPr>
    <w:rPr>
      <w:rFonts w:ascii="Arial" w:eastAsiaTheme="majorEastAsia" w:hAnsi="Arial" w:cstheme="majorBidi"/>
      <w:i/>
      <w:iCs/>
      <w:color w:val="2F5496" w:themeColor="accent1" w:themeShade="BF"/>
      <w:lang w:val="en-GB" w:eastAsia="en-US"/>
    </w:rPr>
  </w:style>
  <w:style w:type="paragraph" w:styleId="Heading5">
    <w:name w:val="heading 5"/>
    <w:aliases w:val="Block Label"/>
    <w:basedOn w:val="Normal"/>
    <w:next w:val="Normal"/>
    <w:link w:val="Heading5Char"/>
    <w:unhideWhenUsed/>
    <w:qFormat/>
    <w:rsid w:val="00B56E86"/>
    <w:pPr>
      <w:keepNext/>
      <w:keepLines/>
      <w:spacing w:before="80" w:after="40" w:line="276" w:lineRule="auto"/>
      <w:jc w:val="both"/>
      <w:outlineLvl w:val="4"/>
    </w:pPr>
    <w:rPr>
      <w:rFonts w:ascii="Arial" w:eastAsiaTheme="majorEastAsia" w:hAnsi="Arial" w:cstheme="majorBidi"/>
      <w:color w:val="2F5496" w:themeColor="accent1" w:themeShade="BF"/>
      <w:lang w:val="en-GB" w:eastAsia="en-US"/>
    </w:rPr>
  </w:style>
  <w:style w:type="paragraph" w:styleId="Heading6">
    <w:name w:val="heading 6"/>
    <w:basedOn w:val="Normal"/>
    <w:next w:val="Normal"/>
    <w:link w:val="Heading6Char"/>
    <w:semiHidden/>
    <w:unhideWhenUsed/>
    <w:qFormat/>
    <w:rsid w:val="00B56E86"/>
    <w:pPr>
      <w:keepNext/>
      <w:keepLines/>
      <w:spacing w:before="40" w:after="0" w:line="276" w:lineRule="auto"/>
      <w:jc w:val="both"/>
      <w:outlineLvl w:val="5"/>
    </w:pPr>
    <w:rPr>
      <w:rFonts w:ascii="Arial" w:eastAsiaTheme="majorEastAsia" w:hAnsi="Arial" w:cstheme="majorBidi"/>
      <w:i/>
      <w:iCs/>
      <w:color w:val="595959" w:themeColor="text1" w:themeTint="A6"/>
      <w:lang w:val="en-GB" w:eastAsia="en-US"/>
    </w:rPr>
  </w:style>
  <w:style w:type="paragraph" w:styleId="Heading7">
    <w:name w:val="heading 7"/>
    <w:basedOn w:val="Normal"/>
    <w:next w:val="Normal"/>
    <w:link w:val="Heading7Char"/>
    <w:uiPriority w:val="99"/>
    <w:semiHidden/>
    <w:unhideWhenUsed/>
    <w:qFormat/>
    <w:rsid w:val="00B56E86"/>
    <w:pPr>
      <w:keepNext/>
      <w:keepLines/>
      <w:spacing w:before="40" w:after="0" w:line="276" w:lineRule="auto"/>
      <w:jc w:val="both"/>
      <w:outlineLvl w:val="6"/>
    </w:pPr>
    <w:rPr>
      <w:rFonts w:ascii="Arial" w:eastAsiaTheme="majorEastAsia" w:hAnsi="Arial" w:cstheme="majorBidi"/>
      <w:color w:val="595959" w:themeColor="text1" w:themeTint="A6"/>
      <w:lang w:val="en-GB" w:eastAsia="en-US"/>
    </w:rPr>
  </w:style>
  <w:style w:type="paragraph" w:styleId="Heading8">
    <w:name w:val="heading 8"/>
    <w:basedOn w:val="Normal"/>
    <w:next w:val="Normal"/>
    <w:link w:val="Heading8Char"/>
    <w:uiPriority w:val="99"/>
    <w:unhideWhenUsed/>
    <w:qFormat/>
    <w:rsid w:val="00B56E86"/>
    <w:pPr>
      <w:keepNext/>
      <w:keepLines/>
      <w:spacing w:before="240" w:after="0" w:line="276" w:lineRule="auto"/>
      <w:jc w:val="both"/>
      <w:outlineLvl w:val="7"/>
    </w:pPr>
    <w:rPr>
      <w:rFonts w:ascii="Arial" w:eastAsiaTheme="majorEastAsia" w:hAnsi="Arial" w:cstheme="majorBidi"/>
      <w:i/>
      <w:iCs/>
      <w:color w:val="272727" w:themeColor="text1" w:themeTint="D8"/>
      <w:lang w:val="en-GB" w:eastAsia="en-US"/>
    </w:rPr>
  </w:style>
  <w:style w:type="paragraph" w:styleId="Heading9">
    <w:name w:val="heading 9"/>
    <w:basedOn w:val="Normal"/>
    <w:next w:val="Normal"/>
    <w:link w:val="Heading9Char"/>
    <w:uiPriority w:val="99"/>
    <w:semiHidden/>
    <w:unhideWhenUsed/>
    <w:qFormat/>
    <w:rsid w:val="00B56E86"/>
    <w:pPr>
      <w:keepNext/>
      <w:keepLines/>
      <w:spacing w:before="240" w:after="0" w:line="276" w:lineRule="auto"/>
      <w:jc w:val="both"/>
      <w:outlineLvl w:val="8"/>
    </w:pPr>
    <w:rPr>
      <w:rFonts w:ascii="Arial" w:eastAsiaTheme="majorEastAsia" w:hAnsi="Arial" w:cstheme="majorBidi"/>
      <w:color w:val="272727" w:themeColor="text1" w:themeTint="D8"/>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71BFD"/>
    <w:rPr>
      <w:rFonts w:ascii="Arial" w:eastAsiaTheme="minorEastAsia" w:hAnsi="Arial" w:cs="Arial"/>
      <w:b/>
      <w:color w:val="FFFFFF" w:themeColor="background1"/>
      <w:shd w:val="clear" w:color="auto" w:fill="808080" w:themeFill="background1" w:themeFillShade="80"/>
      <w:lang w:val="en-US" w:eastAsia="ja-JP"/>
    </w:rPr>
  </w:style>
  <w:style w:type="paragraph" w:styleId="ListParagraph">
    <w:name w:val="List Paragraph"/>
    <w:basedOn w:val="Normal"/>
    <w:uiPriority w:val="34"/>
    <w:qFormat/>
    <w:rsid w:val="00670182"/>
    <w:pPr>
      <w:ind w:left="720"/>
      <w:contextualSpacing/>
    </w:pPr>
  </w:style>
  <w:style w:type="table" w:styleId="TableGrid">
    <w:name w:val="Table Grid"/>
    <w:basedOn w:val="TableNormal"/>
    <w:uiPriority w:val="59"/>
    <w:rsid w:val="00670182"/>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
    <w:name w:val="Body Text"/>
    <w:basedOn w:val="Normal"/>
    <w:link w:val="BodyTextChar"/>
    <w:uiPriority w:val="99"/>
    <w:semiHidden/>
    <w:unhideWhenUsed/>
    <w:qFormat/>
    <w:rsid w:val="00670182"/>
    <w:pPr>
      <w:spacing w:after="120"/>
    </w:pPr>
  </w:style>
  <w:style w:type="character" w:customStyle="1" w:styleId="BodyTextChar">
    <w:name w:val="Body Text Char"/>
    <w:basedOn w:val="DefaultParagraphFont"/>
    <w:link w:val="BodyText"/>
    <w:uiPriority w:val="99"/>
    <w:semiHidden/>
    <w:rsid w:val="00670182"/>
    <w:rPr>
      <w:rFonts w:ascii="Trebuchet MS" w:eastAsiaTheme="minorEastAsia" w:hAnsi="Trebuchet MS" w:cstheme="minorBidi"/>
      <w:lang w:val="en-US" w:eastAsia="ja-JP"/>
    </w:rPr>
  </w:style>
  <w:style w:type="character" w:styleId="Hyperlink">
    <w:name w:val="Hyperlink"/>
    <w:rsid w:val="00670182"/>
    <w:rPr>
      <w:rFonts w:cs="Times New Roman"/>
      <w:color w:val="0000FF"/>
      <w:u w:val="single"/>
    </w:rPr>
  </w:style>
  <w:style w:type="paragraph" w:styleId="Title">
    <w:name w:val="Title"/>
    <w:basedOn w:val="Normal"/>
    <w:next w:val="Normal"/>
    <w:link w:val="TitleChar"/>
    <w:uiPriority w:val="99"/>
    <w:qFormat/>
    <w:rsid w:val="00670182"/>
    <w:rPr>
      <w:color w:val="2F5496" w:themeColor="accent1" w:themeShade="BF"/>
      <w:sz w:val="32"/>
    </w:rPr>
  </w:style>
  <w:style w:type="character" w:customStyle="1" w:styleId="TitleChar">
    <w:name w:val="Title Char"/>
    <w:basedOn w:val="DefaultParagraphFont"/>
    <w:link w:val="Title"/>
    <w:uiPriority w:val="99"/>
    <w:rsid w:val="00670182"/>
    <w:rPr>
      <w:rFonts w:ascii="Trebuchet MS" w:eastAsiaTheme="minorEastAsia" w:hAnsi="Trebuchet MS" w:cstheme="minorBidi"/>
      <w:color w:val="2F5496" w:themeColor="accent1" w:themeShade="BF"/>
      <w:sz w:val="32"/>
      <w:lang w:val="en-US" w:eastAsia="ja-JP"/>
    </w:rPr>
  </w:style>
  <w:style w:type="character" w:customStyle="1" w:styleId="Heading1Char">
    <w:name w:val="Heading 1 Char"/>
    <w:basedOn w:val="DefaultParagraphFont"/>
    <w:link w:val="Heading1"/>
    <w:uiPriority w:val="9"/>
    <w:rsid w:val="008F5B0C"/>
    <w:rPr>
      <w:rFonts w:ascii="Arial" w:eastAsiaTheme="minorEastAsia" w:hAnsi="Arial" w:cs="Arial"/>
      <w:b/>
      <w:color w:val="FFFFFF" w:themeColor="background1"/>
      <w:sz w:val="24"/>
      <w:shd w:val="clear" w:color="auto" w:fill="C00000"/>
      <w:lang w:val="en-US" w:eastAsia="ja-JP"/>
    </w:rPr>
  </w:style>
  <w:style w:type="character" w:customStyle="1" w:styleId="Heading3Char">
    <w:name w:val="Heading 3 Char"/>
    <w:basedOn w:val="DefaultParagraphFont"/>
    <w:link w:val="Heading3"/>
    <w:rsid w:val="0007386B"/>
    <w:rPr>
      <w:rFonts w:ascii="Arial" w:eastAsiaTheme="majorEastAsia" w:hAnsi="Arial" w:cs="Arial"/>
      <w:i/>
      <w:color w:val="FFFFFF" w:themeColor="background1"/>
      <w:sz w:val="24"/>
      <w:szCs w:val="24"/>
      <w:shd w:val="clear" w:color="auto" w:fill="808080" w:themeFill="background1" w:themeFillShade="80"/>
      <w:lang w:val="en-US" w:eastAsia="ja-JP"/>
    </w:rPr>
  </w:style>
  <w:style w:type="paragraph" w:styleId="Header">
    <w:name w:val="header"/>
    <w:basedOn w:val="Normal"/>
    <w:link w:val="HeaderChar"/>
    <w:uiPriority w:val="99"/>
    <w:unhideWhenUsed/>
    <w:rsid w:val="00EC4B54"/>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EC4B54"/>
    <w:rPr>
      <w:rFonts w:ascii="Trebuchet MS" w:eastAsiaTheme="minorEastAsia" w:hAnsi="Trebuchet MS" w:cstheme="minorBidi"/>
      <w:lang w:val="en-US" w:eastAsia="ja-JP"/>
    </w:rPr>
  </w:style>
  <w:style w:type="paragraph" w:styleId="Footer">
    <w:name w:val="footer"/>
    <w:basedOn w:val="Normal"/>
    <w:link w:val="FooterChar"/>
    <w:uiPriority w:val="99"/>
    <w:unhideWhenUsed/>
    <w:rsid w:val="00EC4B54"/>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EC4B54"/>
    <w:rPr>
      <w:rFonts w:ascii="Trebuchet MS" w:eastAsiaTheme="minorEastAsia" w:hAnsi="Trebuchet MS" w:cstheme="minorBidi"/>
      <w:lang w:val="en-US" w:eastAsia="ja-JP"/>
    </w:rPr>
  </w:style>
  <w:style w:type="table" w:styleId="GridTable4-Accent5">
    <w:name w:val="Grid Table 4 Accent 5"/>
    <w:basedOn w:val="TableNormal"/>
    <w:uiPriority w:val="49"/>
    <w:rsid w:val="00961D95"/>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Mention">
    <w:name w:val="Mention"/>
    <w:basedOn w:val="DefaultParagraphFont"/>
    <w:uiPriority w:val="99"/>
    <w:semiHidden/>
    <w:unhideWhenUsed/>
    <w:rsid w:val="00E4514B"/>
    <w:rPr>
      <w:color w:val="2B579A"/>
      <w:shd w:val="clear" w:color="auto" w:fill="E6E6E6"/>
    </w:rPr>
  </w:style>
  <w:style w:type="paragraph" w:styleId="NoSpacing">
    <w:name w:val="No Spacing"/>
    <w:basedOn w:val="Normal"/>
    <w:uiPriority w:val="1"/>
    <w:qFormat/>
    <w:rsid w:val="006000AF"/>
    <w:pPr>
      <w:spacing w:before="0" w:after="0" w:line="240" w:lineRule="auto"/>
    </w:pPr>
    <w:rPr>
      <w:rFonts w:ascii="Calibri" w:eastAsia="Calibri" w:hAnsi="Calibri" w:cs="Times New Roman"/>
      <w:lang w:val="en-IE" w:eastAsia="en-US"/>
    </w:rPr>
  </w:style>
  <w:style w:type="paragraph" w:styleId="BodyText2">
    <w:name w:val="Body Text 2"/>
    <w:basedOn w:val="Normal"/>
    <w:link w:val="BodyText2Char"/>
    <w:uiPriority w:val="99"/>
    <w:unhideWhenUsed/>
    <w:rsid w:val="00E4632C"/>
    <w:pPr>
      <w:spacing w:before="0" w:after="120" w:line="480" w:lineRule="auto"/>
    </w:pPr>
    <w:rPr>
      <w:rFonts w:asciiTheme="minorHAnsi" w:eastAsiaTheme="minorHAnsi" w:hAnsiTheme="minorHAnsi"/>
      <w:lang w:val="en-GB" w:eastAsia="en-US"/>
    </w:rPr>
  </w:style>
  <w:style w:type="character" w:customStyle="1" w:styleId="BodyText2Char">
    <w:name w:val="Body Text 2 Char"/>
    <w:basedOn w:val="DefaultParagraphFont"/>
    <w:link w:val="BodyText2"/>
    <w:uiPriority w:val="99"/>
    <w:rsid w:val="00E4632C"/>
    <w:rPr>
      <w:rFonts w:eastAsiaTheme="minorHAnsi" w:hAnsiTheme="minorHAnsi" w:cstheme="minorBidi"/>
      <w:lang w:val="en-GB" w:eastAsia="en-US"/>
    </w:rPr>
  </w:style>
  <w:style w:type="paragraph" w:styleId="BodyTextIndent3">
    <w:name w:val="Body Text Indent 3"/>
    <w:basedOn w:val="Normal"/>
    <w:link w:val="BodyTextIndent3Char"/>
    <w:uiPriority w:val="99"/>
    <w:semiHidden/>
    <w:unhideWhenUsed/>
    <w:rsid w:val="00E4632C"/>
    <w:pPr>
      <w:spacing w:before="0" w:after="120" w:line="276" w:lineRule="auto"/>
      <w:ind w:left="283"/>
    </w:pPr>
    <w:rPr>
      <w:rFonts w:asciiTheme="minorHAnsi" w:eastAsiaTheme="minorHAnsi" w:hAnsiTheme="minorHAnsi"/>
      <w:sz w:val="16"/>
      <w:szCs w:val="16"/>
      <w:lang w:val="en-GB" w:eastAsia="en-US"/>
    </w:rPr>
  </w:style>
  <w:style w:type="character" w:customStyle="1" w:styleId="BodyTextIndent3Char">
    <w:name w:val="Body Text Indent 3 Char"/>
    <w:basedOn w:val="DefaultParagraphFont"/>
    <w:link w:val="BodyTextIndent3"/>
    <w:uiPriority w:val="99"/>
    <w:semiHidden/>
    <w:rsid w:val="00E4632C"/>
    <w:rPr>
      <w:rFonts w:eastAsiaTheme="minorHAnsi" w:hAnsiTheme="minorHAnsi" w:cstheme="minorBidi"/>
      <w:sz w:val="16"/>
      <w:szCs w:val="16"/>
      <w:lang w:val="en-GB" w:eastAsia="en-US"/>
    </w:rPr>
  </w:style>
  <w:style w:type="paragraph" w:styleId="TOCHeading">
    <w:name w:val="TOC Heading"/>
    <w:basedOn w:val="Heading1"/>
    <w:next w:val="Normal"/>
    <w:uiPriority w:val="39"/>
    <w:unhideWhenUsed/>
    <w:qFormat/>
    <w:rsid w:val="006C2FE0"/>
    <w:pPr>
      <w:keepNext/>
      <w:keepLines/>
      <w:shd w:val="clear" w:color="auto" w:fill="auto"/>
      <w:spacing w:before="240" w:after="0" w:line="259" w:lineRule="auto"/>
      <w:jc w:val="left"/>
      <w:outlineLvl w:val="9"/>
    </w:pPr>
    <w:rPr>
      <w:rFonts w:asciiTheme="majorHAnsi" w:eastAsiaTheme="majorEastAsia" w:hAnsiTheme="majorHAnsi" w:cstheme="majorBidi"/>
      <w:b w:val="0"/>
      <w:color w:val="2F5496" w:themeColor="accent1" w:themeShade="BF"/>
      <w:sz w:val="32"/>
      <w:szCs w:val="32"/>
      <w:lang w:eastAsia="en-US"/>
    </w:rPr>
  </w:style>
  <w:style w:type="paragraph" w:styleId="TOC1">
    <w:name w:val="toc 1"/>
    <w:basedOn w:val="Normal"/>
    <w:next w:val="Normal"/>
    <w:autoRedefine/>
    <w:uiPriority w:val="1"/>
    <w:unhideWhenUsed/>
    <w:qFormat/>
    <w:rsid w:val="006C2FE0"/>
    <w:pPr>
      <w:spacing w:after="100"/>
    </w:pPr>
  </w:style>
  <w:style w:type="paragraph" w:styleId="TOC2">
    <w:name w:val="toc 2"/>
    <w:basedOn w:val="Normal"/>
    <w:next w:val="Normal"/>
    <w:autoRedefine/>
    <w:uiPriority w:val="39"/>
    <w:unhideWhenUsed/>
    <w:rsid w:val="006C2FE0"/>
    <w:pPr>
      <w:spacing w:after="100"/>
      <w:ind w:left="220"/>
    </w:pPr>
  </w:style>
  <w:style w:type="paragraph" w:styleId="TOC3">
    <w:name w:val="toc 3"/>
    <w:basedOn w:val="Normal"/>
    <w:next w:val="Normal"/>
    <w:autoRedefine/>
    <w:uiPriority w:val="39"/>
    <w:unhideWhenUsed/>
    <w:rsid w:val="006C2FE0"/>
    <w:pPr>
      <w:spacing w:after="100"/>
      <w:ind w:left="440"/>
    </w:pPr>
  </w:style>
  <w:style w:type="paragraph" w:styleId="BalloonText">
    <w:name w:val="Balloon Text"/>
    <w:basedOn w:val="Normal"/>
    <w:link w:val="BalloonTextChar"/>
    <w:uiPriority w:val="99"/>
    <w:semiHidden/>
    <w:unhideWhenUsed/>
    <w:rsid w:val="002053A9"/>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53A9"/>
    <w:rPr>
      <w:rFonts w:ascii="Segoe UI" w:eastAsiaTheme="minorEastAsia" w:hAnsi="Segoe UI" w:cs="Segoe UI"/>
      <w:sz w:val="18"/>
      <w:szCs w:val="18"/>
      <w:lang w:val="en-US" w:eastAsia="ja-JP"/>
    </w:rPr>
  </w:style>
  <w:style w:type="paragraph" w:customStyle="1" w:styleId="Default">
    <w:name w:val="Default"/>
    <w:uiPriority w:val="99"/>
    <w:rsid w:val="000C242A"/>
    <w:pPr>
      <w:autoSpaceDE w:val="0"/>
      <w:autoSpaceDN w:val="0"/>
      <w:adjustRightInd w:val="0"/>
      <w:spacing w:after="0" w:line="240" w:lineRule="auto"/>
    </w:pPr>
    <w:rPr>
      <w:rFonts w:ascii="Calibri" w:hAnsi="Calibri" w:cs="Calibri"/>
      <w:color w:val="000000"/>
      <w:sz w:val="24"/>
      <w:szCs w:val="24"/>
      <w:lang w:val="en-GB"/>
    </w:rPr>
  </w:style>
  <w:style w:type="paragraph" w:styleId="NormalWeb">
    <w:name w:val="Normal (Web)"/>
    <w:basedOn w:val="Normal"/>
    <w:uiPriority w:val="99"/>
    <w:semiHidden/>
    <w:unhideWhenUsed/>
    <w:rsid w:val="006F02F2"/>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apple-converted-space">
    <w:name w:val="apple-converted-space"/>
    <w:basedOn w:val="DefaultParagraphFont"/>
    <w:rsid w:val="006F02F2"/>
  </w:style>
  <w:style w:type="character" w:styleId="CommentReference">
    <w:name w:val="annotation reference"/>
    <w:basedOn w:val="DefaultParagraphFont"/>
    <w:semiHidden/>
    <w:unhideWhenUsed/>
    <w:rsid w:val="008F63BD"/>
    <w:rPr>
      <w:sz w:val="16"/>
      <w:szCs w:val="16"/>
    </w:rPr>
  </w:style>
  <w:style w:type="paragraph" w:styleId="CommentText">
    <w:name w:val="annotation text"/>
    <w:basedOn w:val="Normal"/>
    <w:link w:val="CommentTextChar"/>
    <w:uiPriority w:val="99"/>
    <w:semiHidden/>
    <w:unhideWhenUsed/>
    <w:rsid w:val="008F63BD"/>
    <w:pPr>
      <w:spacing w:line="240" w:lineRule="auto"/>
    </w:pPr>
    <w:rPr>
      <w:sz w:val="20"/>
      <w:szCs w:val="20"/>
    </w:rPr>
  </w:style>
  <w:style w:type="character" w:customStyle="1" w:styleId="CommentTextChar">
    <w:name w:val="Comment Text Char"/>
    <w:basedOn w:val="DefaultParagraphFont"/>
    <w:link w:val="CommentText"/>
    <w:uiPriority w:val="99"/>
    <w:semiHidden/>
    <w:rsid w:val="008F63BD"/>
    <w:rPr>
      <w:rFonts w:ascii="Trebuchet MS" w:eastAsiaTheme="minorEastAsia" w:hAnsi="Trebuchet MS" w:cstheme="minorBidi"/>
      <w:sz w:val="20"/>
      <w:szCs w:val="20"/>
      <w:lang w:val="en-US" w:eastAsia="ja-JP"/>
    </w:rPr>
  </w:style>
  <w:style w:type="paragraph" w:styleId="CommentSubject">
    <w:name w:val="annotation subject"/>
    <w:basedOn w:val="CommentText"/>
    <w:next w:val="CommentText"/>
    <w:link w:val="CommentSubjectChar"/>
    <w:uiPriority w:val="99"/>
    <w:semiHidden/>
    <w:unhideWhenUsed/>
    <w:rsid w:val="008F63BD"/>
    <w:rPr>
      <w:b/>
      <w:bCs/>
    </w:rPr>
  </w:style>
  <w:style w:type="character" w:customStyle="1" w:styleId="CommentSubjectChar">
    <w:name w:val="Comment Subject Char"/>
    <w:basedOn w:val="CommentTextChar"/>
    <w:link w:val="CommentSubject"/>
    <w:uiPriority w:val="99"/>
    <w:semiHidden/>
    <w:rsid w:val="008F63BD"/>
    <w:rPr>
      <w:rFonts w:ascii="Trebuchet MS" w:eastAsiaTheme="minorEastAsia" w:hAnsi="Trebuchet MS" w:cstheme="minorBidi"/>
      <w:b/>
      <w:bCs/>
      <w:sz w:val="20"/>
      <w:szCs w:val="20"/>
      <w:lang w:val="en-US" w:eastAsia="ja-JP"/>
    </w:rPr>
  </w:style>
  <w:style w:type="paragraph" w:styleId="BodyTextIndent">
    <w:name w:val="Body Text Indent"/>
    <w:basedOn w:val="Normal"/>
    <w:link w:val="BodyTextIndentChar"/>
    <w:uiPriority w:val="99"/>
    <w:semiHidden/>
    <w:unhideWhenUsed/>
    <w:rsid w:val="00754A6F"/>
    <w:pPr>
      <w:spacing w:after="120"/>
      <w:ind w:left="283"/>
    </w:pPr>
  </w:style>
  <w:style w:type="character" w:customStyle="1" w:styleId="BodyTextIndentChar">
    <w:name w:val="Body Text Indent Char"/>
    <w:basedOn w:val="DefaultParagraphFont"/>
    <w:link w:val="BodyTextIndent"/>
    <w:uiPriority w:val="99"/>
    <w:semiHidden/>
    <w:rsid w:val="00754A6F"/>
    <w:rPr>
      <w:rFonts w:ascii="Trebuchet MS" w:eastAsiaTheme="minorEastAsia" w:hAnsi="Trebuchet MS" w:cstheme="minorBidi"/>
      <w:lang w:val="en-US" w:eastAsia="ja-JP"/>
    </w:rPr>
  </w:style>
  <w:style w:type="table" w:styleId="GridTable4-Accent4">
    <w:name w:val="Grid Table 4 Accent 4"/>
    <w:basedOn w:val="TableNormal"/>
    <w:uiPriority w:val="49"/>
    <w:rsid w:val="003E5261"/>
    <w:pPr>
      <w:spacing w:after="0" w:line="240" w:lineRule="auto"/>
    </w:pPr>
    <w:rPr>
      <w:rFonts w:eastAsiaTheme="minorHAnsi" w:hAnsiTheme="minorHAnsi" w:cstheme="minorBidi"/>
      <w:lang w:val="en-GB"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1">
    <w:name w:val="Grid Table 4 Accent 1"/>
    <w:basedOn w:val="TableNormal"/>
    <w:uiPriority w:val="49"/>
    <w:rsid w:val="003E526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831C8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1">
    <w:name w:val="Table Grid1"/>
    <w:basedOn w:val="TableNormal"/>
    <w:next w:val="TableGrid"/>
    <w:uiPriority w:val="39"/>
    <w:rsid w:val="00974A6E"/>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
    <w:name w:val="Table Grid2"/>
    <w:basedOn w:val="TableNormal"/>
    <w:next w:val="TableGrid"/>
    <w:uiPriority w:val="39"/>
    <w:rsid w:val="00E27E4E"/>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UnresolvedMention1">
    <w:name w:val="Unresolved Mention1"/>
    <w:basedOn w:val="DefaultParagraphFont"/>
    <w:uiPriority w:val="99"/>
    <w:semiHidden/>
    <w:unhideWhenUsed/>
    <w:rsid w:val="000269A5"/>
    <w:rPr>
      <w:color w:val="808080"/>
      <w:shd w:val="clear" w:color="auto" w:fill="E6E6E6"/>
    </w:rPr>
  </w:style>
  <w:style w:type="table" w:styleId="GridTable4">
    <w:name w:val="Grid Table 4"/>
    <w:basedOn w:val="TableNormal"/>
    <w:uiPriority w:val="49"/>
    <w:rsid w:val="0007386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3">
    <w:name w:val="Table Grid3"/>
    <w:basedOn w:val="TableNormal"/>
    <w:next w:val="TableGrid"/>
    <w:uiPriority w:val="39"/>
    <w:rsid w:val="00E30D24"/>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1">
    <w:name w:val="Table Grid31"/>
    <w:basedOn w:val="TableNormal"/>
    <w:next w:val="TableGrid"/>
    <w:uiPriority w:val="39"/>
    <w:rsid w:val="00BA0BD0"/>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57355D"/>
    <w:rPr>
      <w:color w:val="605E5C"/>
      <w:shd w:val="clear" w:color="auto" w:fill="E1DFDD"/>
    </w:rPr>
  </w:style>
  <w:style w:type="character" w:customStyle="1" w:styleId="Heading4Char">
    <w:name w:val="Heading 4 Char"/>
    <w:basedOn w:val="DefaultParagraphFont"/>
    <w:link w:val="Heading4"/>
    <w:semiHidden/>
    <w:rsid w:val="00B56E86"/>
    <w:rPr>
      <w:rFonts w:ascii="Arial" w:eastAsiaTheme="majorEastAsia" w:hAnsi="Arial" w:cstheme="majorBidi"/>
      <w:i/>
      <w:iCs/>
      <w:color w:val="2F5496" w:themeColor="accent1" w:themeShade="BF"/>
      <w:lang w:val="en-GB" w:eastAsia="en-US"/>
    </w:rPr>
  </w:style>
  <w:style w:type="character" w:customStyle="1" w:styleId="Heading5Char">
    <w:name w:val="Heading 5 Char"/>
    <w:aliases w:val="Block Label Char1"/>
    <w:basedOn w:val="DefaultParagraphFont"/>
    <w:link w:val="Heading5"/>
    <w:rsid w:val="00B56E86"/>
    <w:rPr>
      <w:rFonts w:ascii="Arial" w:eastAsiaTheme="majorEastAsia" w:hAnsi="Arial" w:cstheme="majorBidi"/>
      <w:color w:val="2F5496" w:themeColor="accent1" w:themeShade="BF"/>
      <w:lang w:val="en-GB" w:eastAsia="en-US"/>
    </w:rPr>
  </w:style>
  <w:style w:type="character" w:customStyle="1" w:styleId="Heading6Char">
    <w:name w:val="Heading 6 Char"/>
    <w:basedOn w:val="DefaultParagraphFont"/>
    <w:link w:val="Heading6"/>
    <w:semiHidden/>
    <w:rsid w:val="00B56E86"/>
    <w:rPr>
      <w:rFonts w:ascii="Arial" w:eastAsiaTheme="majorEastAsia" w:hAnsi="Arial" w:cstheme="majorBidi"/>
      <w:i/>
      <w:iCs/>
      <w:color w:val="595959" w:themeColor="text1" w:themeTint="A6"/>
      <w:lang w:val="en-GB" w:eastAsia="en-US"/>
    </w:rPr>
  </w:style>
  <w:style w:type="character" w:customStyle="1" w:styleId="Heading7Char">
    <w:name w:val="Heading 7 Char"/>
    <w:basedOn w:val="DefaultParagraphFont"/>
    <w:link w:val="Heading7"/>
    <w:uiPriority w:val="99"/>
    <w:semiHidden/>
    <w:rsid w:val="00B56E86"/>
    <w:rPr>
      <w:rFonts w:ascii="Arial" w:eastAsiaTheme="majorEastAsia" w:hAnsi="Arial" w:cstheme="majorBidi"/>
      <w:color w:val="595959" w:themeColor="text1" w:themeTint="A6"/>
      <w:lang w:val="en-GB" w:eastAsia="en-US"/>
    </w:rPr>
  </w:style>
  <w:style w:type="character" w:customStyle="1" w:styleId="Heading8Char">
    <w:name w:val="Heading 8 Char"/>
    <w:basedOn w:val="DefaultParagraphFont"/>
    <w:link w:val="Heading8"/>
    <w:uiPriority w:val="99"/>
    <w:rsid w:val="00B56E86"/>
    <w:rPr>
      <w:rFonts w:ascii="Arial" w:eastAsiaTheme="majorEastAsia" w:hAnsi="Arial" w:cstheme="majorBidi"/>
      <w:i/>
      <w:iCs/>
      <w:color w:val="272727" w:themeColor="text1" w:themeTint="D8"/>
      <w:lang w:val="en-GB" w:eastAsia="en-US"/>
    </w:rPr>
  </w:style>
  <w:style w:type="character" w:customStyle="1" w:styleId="Heading9Char">
    <w:name w:val="Heading 9 Char"/>
    <w:basedOn w:val="DefaultParagraphFont"/>
    <w:link w:val="Heading9"/>
    <w:uiPriority w:val="99"/>
    <w:semiHidden/>
    <w:rsid w:val="00B56E86"/>
    <w:rPr>
      <w:rFonts w:ascii="Arial" w:eastAsiaTheme="majorEastAsia" w:hAnsi="Arial" w:cstheme="majorBidi"/>
      <w:color w:val="272727" w:themeColor="text1" w:themeTint="D8"/>
      <w:lang w:val="en-GB" w:eastAsia="en-US"/>
    </w:rPr>
  </w:style>
  <w:style w:type="paragraph" w:styleId="Subtitle">
    <w:name w:val="Subtitle"/>
    <w:basedOn w:val="Normal"/>
    <w:next w:val="Normal"/>
    <w:link w:val="SubtitleChar"/>
    <w:uiPriority w:val="11"/>
    <w:qFormat/>
    <w:rsid w:val="00B56E86"/>
    <w:pPr>
      <w:numPr>
        <w:ilvl w:val="1"/>
      </w:numPr>
      <w:spacing w:before="240" w:line="276" w:lineRule="auto"/>
      <w:jc w:val="both"/>
    </w:pPr>
    <w:rPr>
      <w:rFonts w:ascii="Arial" w:eastAsiaTheme="majorEastAsia" w:hAnsi="Arial" w:cstheme="majorBidi"/>
      <w:color w:val="595959" w:themeColor="text1" w:themeTint="A6"/>
      <w:spacing w:val="15"/>
      <w:sz w:val="28"/>
      <w:szCs w:val="28"/>
      <w:lang w:val="en-GB" w:eastAsia="en-US"/>
    </w:rPr>
  </w:style>
  <w:style w:type="character" w:customStyle="1" w:styleId="SubtitleChar">
    <w:name w:val="Subtitle Char"/>
    <w:basedOn w:val="DefaultParagraphFont"/>
    <w:link w:val="Subtitle"/>
    <w:uiPriority w:val="11"/>
    <w:rsid w:val="00B56E86"/>
    <w:rPr>
      <w:rFonts w:ascii="Arial" w:eastAsiaTheme="majorEastAsia" w:hAnsi="Arial" w:cstheme="majorBidi"/>
      <w:color w:val="595959" w:themeColor="text1" w:themeTint="A6"/>
      <w:spacing w:val="15"/>
      <w:sz w:val="28"/>
      <w:szCs w:val="28"/>
      <w:lang w:val="en-GB" w:eastAsia="en-US"/>
    </w:rPr>
  </w:style>
  <w:style w:type="paragraph" w:styleId="Quote">
    <w:name w:val="Quote"/>
    <w:basedOn w:val="Normal"/>
    <w:next w:val="Normal"/>
    <w:link w:val="QuoteChar"/>
    <w:uiPriority w:val="29"/>
    <w:qFormat/>
    <w:rsid w:val="00B56E86"/>
    <w:pPr>
      <w:spacing w:before="160" w:line="276" w:lineRule="auto"/>
      <w:jc w:val="center"/>
    </w:pPr>
    <w:rPr>
      <w:rFonts w:ascii="Arial" w:eastAsia="Calibri" w:hAnsi="Arial" w:cs="Arial"/>
      <w:i/>
      <w:iCs/>
      <w:color w:val="404040" w:themeColor="text1" w:themeTint="BF"/>
      <w:lang w:val="en-GB" w:eastAsia="en-US"/>
    </w:rPr>
  </w:style>
  <w:style w:type="character" w:customStyle="1" w:styleId="QuoteChar">
    <w:name w:val="Quote Char"/>
    <w:basedOn w:val="DefaultParagraphFont"/>
    <w:link w:val="Quote"/>
    <w:uiPriority w:val="29"/>
    <w:rsid w:val="00B56E86"/>
    <w:rPr>
      <w:rFonts w:ascii="Arial" w:eastAsia="Calibri" w:hAnsi="Arial" w:cs="Arial"/>
      <w:i/>
      <w:iCs/>
      <w:color w:val="404040" w:themeColor="text1" w:themeTint="BF"/>
      <w:lang w:val="en-GB" w:eastAsia="en-US"/>
    </w:rPr>
  </w:style>
  <w:style w:type="character" w:styleId="IntenseEmphasis">
    <w:name w:val="Intense Emphasis"/>
    <w:basedOn w:val="DefaultParagraphFont"/>
    <w:uiPriority w:val="21"/>
    <w:qFormat/>
    <w:rsid w:val="00B56E86"/>
    <w:rPr>
      <w:i/>
      <w:iCs/>
      <w:color w:val="2F5496" w:themeColor="accent1" w:themeShade="BF"/>
    </w:rPr>
  </w:style>
  <w:style w:type="paragraph" w:styleId="IntenseQuote">
    <w:name w:val="Intense Quote"/>
    <w:basedOn w:val="Normal"/>
    <w:next w:val="Normal"/>
    <w:link w:val="IntenseQuoteChar"/>
    <w:uiPriority w:val="30"/>
    <w:qFormat/>
    <w:rsid w:val="00B56E86"/>
    <w:pPr>
      <w:pBdr>
        <w:top w:val="single" w:sz="4" w:space="10" w:color="2F5496" w:themeColor="accent1" w:themeShade="BF"/>
        <w:bottom w:val="single" w:sz="4" w:space="10" w:color="2F5496" w:themeColor="accent1" w:themeShade="BF"/>
      </w:pBdr>
      <w:spacing w:before="360" w:after="360" w:line="276" w:lineRule="auto"/>
      <w:ind w:left="864" w:right="864"/>
      <w:jc w:val="center"/>
    </w:pPr>
    <w:rPr>
      <w:rFonts w:ascii="Arial" w:eastAsia="Calibri" w:hAnsi="Arial" w:cs="Arial"/>
      <w:i/>
      <w:iCs/>
      <w:color w:val="2F5496" w:themeColor="accent1" w:themeShade="BF"/>
      <w:lang w:val="en-GB" w:eastAsia="en-US"/>
    </w:rPr>
  </w:style>
  <w:style w:type="character" w:customStyle="1" w:styleId="IntenseQuoteChar">
    <w:name w:val="Intense Quote Char"/>
    <w:basedOn w:val="DefaultParagraphFont"/>
    <w:link w:val="IntenseQuote"/>
    <w:uiPriority w:val="30"/>
    <w:rsid w:val="00B56E86"/>
    <w:rPr>
      <w:rFonts w:ascii="Arial" w:eastAsia="Calibri" w:hAnsi="Arial" w:cs="Arial"/>
      <w:i/>
      <w:iCs/>
      <w:color w:val="2F5496" w:themeColor="accent1" w:themeShade="BF"/>
      <w:lang w:val="en-GB" w:eastAsia="en-US"/>
    </w:rPr>
  </w:style>
  <w:style w:type="character" w:styleId="IntenseReference">
    <w:name w:val="Intense Reference"/>
    <w:basedOn w:val="DefaultParagraphFont"/>
    <w:uiPriority w:val="32"/>
    <w:qFormat/>
    <w:rsid w:val="00B56E86"/>
    <w:rPr>
      <w:b/>
      <w:bCs/>
      <w:smallCaps/>
      <w:color w:val="2F5496" w:themeColor="accent1" w:themeShade="BF"/>
      <w:spacing w:val="5"/>
    </w:rPr>
  </w:style>
  <w:style w:type="character" w:styleId="FollowedHyperlink">
    <w:name w:val="FollowedHyperlink"/>
    <w:semiHidden/>
    <w:unhideWhenUsed/>
    <w:rsid w:val="00B56E86"/>
    <w:rPr>
      <w:color w:val="800080"/>
      <w:u w:val="single"/>
    </w:rPr>
  </w:style>
  <w:style w:type="character" w:customStyle="1" w:styleId="Heading5Char1">
    <w:name w:val="Heading 5 Char1"/>
    <w:aliases w:val="Block Label Char"/>
    <w:basedOn w:val="DefaultParagraphFont"/>
    <w:semiHidden/>
    <w:rsid w:val="00B56E86"/>
    <w:rPr>
      <w:rFonts w:asciiTheme="majorHAnsi" w:eastAsiaTheme="majorEastAsia" w:hAnsiTheme="majorHAnsi" w:cstheme="majorBidi" w:hint="default"/>
      <w:color w:val="2F5496" w:themeColor="accent1" w:themeShade="BF"/>
      <w:sz w:val="24"/>
      <w:szCs w:val="24"/>
      <w:lang w:val="en-GB" w:eastAsia="en-US"/>
    </w:rPr>
  </w:style>
  <w:style w:type="paragraph" w:customStyle="1" w:styleId="msonormal0">
    <w:name w:val="msonormal"/>
    <w:basedOn w:val="Normal"/>
    <w:uiPriority w:val="99"/>
    <w:rsid w:val="00B56E86"/>
    <w:pPr>
      <w:suppressAutoHyphens/>
      <w:spacing w:before="100" w:after="100" w:line="276" w:lineRule="auto"/>
    </w:pPr>
    <w:rPr>
      <w:rFonts w:ascii="Calibri" w:eastAsia="Times New Roman" w:hAnsi="Calibri" w:cs="Times New Roman"/>
      <w:szCs w:val="24"/>
      <w:lang w:val="en-IE" w:eastAsia="ar-SA"/>
    </w:rPr>
  </w:style>
  <w:style w:type="paragraph" w:styleId="FootnoteText">
    <w:name w:val="footnote text"/>
    <w:basedOn w:val="Normal"/>
    <w:link w:val="FootnoteTextChar"/>
    <w:uiPriority w:val="99"/>
    <w:semiHidden/>
    <w:unhideWhenUsed/>
    <w:rsid w:val="00B56E86"/>
    <w:pPr>
      <w:spacing w:before="0" w:after="120" w:line="276" w:lineRule="auto"/>
    </w:pPr>
    <w:rPr>
      <w:rFonts w:asciiTheme="minorHAnsi" w:eastAsiaTheme="minorHAnsi" w:hAnsiTheme="minorHAnsi"/>
      <w:sz w:val="20"/>
      <w:szCs w:val="20"/>
      <w:lang w:val="en-IE" w:eastAsia="en-US"/>
    </w:rPr>
  </w:style>
  <w:style w:type="character" w:customStyle="1" w:styleId="FootnoteTextChar">
    <w:name w:val="Footnote Text Char"/>
    <w:basedOn w:val="DefaultParagraphFont"/>
    <w:link w:val="FootnoteText"/>
    <w:uiPriority w:val="99"/>
    <w:semiHidden/>
    <w:rsid w:val="00B56E86"/>
    <w:rPr>
      <w:rFonts w:eastAsiaTheme="minorHAnsi" w:hAnsiTheme="minorHAnsi" w:cstheme="minorBidi"/>
      <w:sz w:val="20"/>
      <w:szCs w:val="20"/>
      <w:lang w:eastAsia="en-US"/>
    </w:rPr>
  </w:style>
  <w:style w:type="paragraph" w:styleId="Date">
    <w:name w:val="Date"/>
    <w:basedOn w:val="Normal"/>
    <w:next w:val="Normal"/>
    <w:link w:val="DateChar"/>
    <w:uiPriority w:val="99"/>
    <w:semiHidden/>
    <w:unhideWhenUsed/>
    <w:rsid w:val="00B56E86"/>
    <w:pPr>
      <w:tabs>
        <w:tab w:val="left" w:pos="397"/>
      </w:tabs>
      <w:spacing w:before="0" w:after="100" w:line="276" w:lineRule="auto"/>
    </w:pPr>
    <w:rPr>
      <w:rFonts w:ascii="Calibri" w:eastAsia="MS Mincho" w:hAnsi="Calibri" w:cs="Times New Roman"/>
      <w:szCs w:val="24"/>
    </w:rPr>
  </w:style>
  <w:style w:type="character" w:customStyle="1" w:styleId="DateChar">
    <w:name w:val="Date Char"/>
    <w:basedOn w:val="DefaultParagraphFont"/>
    <w:link w:val="Date"/>
    <w:uiPriority w:val="99"/>
    <w:semiHidden/>
    <w:rsid w:val="00B56E86"/>
    <w:rPr>
      <w:rFonts w:ascii="Calibri" w:eastAsia="MS Mincho" w:hAnsi="Calibri"/>
      <w:szCs w:val="24"/>
      <w:lang w:val="en-US" w:eastAsia="ja-JP"/>
    </w:rPr>
  </w:style>
  <w:style w:type="paragraph" w:styleId="BodyText3">
    <w:name w:val="Body Text 3"/>
    <w:basedOn w:val="Normal"/>
    <w:link w:val="BodyText3Char"/>
    <w:uiPriority w:val="99"/>
    <w:semiHidden/>
    <w:unhideWhenUsed/>
    <w:rsid w:val="00B56E86"/>
    <w:pPr>
      <w:spacing w:before="0" w:after="120" w:line="360" w:lineRule="auto"/>
    </w:pPr>
    <w:rPr>
      <w:rFonts w:ascii="Calibri" w:eastAsia="Times New Roman" w:hAnsi="Calibri" w:cs="Times New Roman"/>
      <w:b/>
      <w:bCs/>
      <w:szCs w:val="24"/>
      <w:u w:val="single"/>
      <w:lang w:val="en-GB" w:eastAsia="en-US"/>
    </w:rPr>
  </w:style>
  <w:style w:type="character" w:customStyle="1" w:styleId="BodyText3Char">
    <w:name w:val="Body Text 3 Char"/>
    <w:basedOn w:val="DefaultParagraphFont"/>
    <w:link w:val="BodyText3"/>
    <w:uiPriority w:val="99"/>
    <w:semiHidden/>
    <w:rsid w:val="00B56E86"/>
    <w:rPr>
      <w:rFonts w:ascii="Calibri" w:hAnsi="Calibri"/>
      <w:b/>
      <w:bCs/>
      <w:szCs w:val="24"/>
      <w:u w:val="single"/>
      <w:lang w:val="en-GB" w:eastAsia="en-US"/>
    </w:rPr>
  </w:style>
  <w:style w:type="paragraph" w:styleId="BodyTextIndent2">
    <w:name w:val="Body Text Indent 2"/>
    <w:basedOn w:val="Normal"/>
    <w:link w:val="BodyTextIndent2Char"/>
    <w:uiPriority w:val="99"/>
    <w:semiHidden/>
    <w:unhideWhenUsed/>
    <w:rsid w:val="00B56E86"/>
    <w:pPr>
      <w:spacing w:before="0" w:line="360" w:lineRule="auto"/>
      <w:ind w:left="360"/>
      <w:jc w:val="both"/>
    </w:pPr>
    <w:rPr>
      <w:rFonts w:ascii="Calibri" w:eastAsia="Times New Roman" w:hAnsi="Calibri" w:cs="Times New Roman"/>
      <w:noProof/>
      <w:szCs w:val="24"/>
      <w:lang w:val="en-GB" w:eastAsia="en-US"/>
    </w:rPr>
  </w:style>
  <w:style w:type="character" w:customStyle="1" w:styleId="BodyTextIndent2Char">
    <w:name w:val="Body Text Indent 2 Char"/>
    <w:basedOn w:val="DefaultParagraphFont"/>
    <w:link w:val="BodyTextIndent2"/>
    <w:uiPriority w:val="99"/>
    <w:semiHidden/>
    <w:rsid w:val="00B56E86"/>
    <w:rPr>
      <w:rFonts w:ascii="Calibri" w:hAnsi="Calibri"/>
      <w:noProof/>
      <w:szCs w:val="24"/>
      <w:lang w:val="en-GB" w:eastAsia="en-US"/>
    </w:rPr>
  </w:style>
  <w:style w:type="paragraph" w:styleId="DocumentMap">
    <w:name w:val="Document Map"/>
    <w:basedOn w:val="Normal"/>
    <w:link w:val="DocumentMapChar"/>
    <w:uiPriority w:val="99"/>
    <w:semiHidden/>
    <w:unhideWhenUsed/>
    <w:rsid w:val="00B56E86"/>
    <w:pPr>
      <w:spacing w:before="0" w:after="120" w:line="276" w:lineRule="auto"/>
    </w:pPr>
    <w:rPr>
      <w:rFonts w:ascii="Tahoma" w:eastAsia="Times New Roman" w:hAnsi="Tahoma" w:cs="Tahoma"/>
      <w:sz w:val="16"/>
      <w:szCs w:val="16"/>
      <w:lang w:val="en-GB" w:eastAsia="en-US"/>
    </w:rPr>
  </w:style>
  <w:style w:type="character" w:customStyle="1" w:styleId="DocumentMapChar">
    <w:name w:val="Document Map Char"/>
    <w:basedOn w:val="DefaultParagraphFont"/>
    <w:link w:val="DocumentMap"/>
    <w:uiPriority w:val="99"/>
    <w:semiHidden/>
    <w:rsid w:val="00B56E86"/>
    <w:rPr>
      <w:rFonts w:ascii="Tahoma" w:hAnsi="Tahoma" w:cs="Tahoma"/>
      <w:sz w:val="16"/>
      <w:szCs w:val="16"/>
      <w:lang w:val="en-GB" w:eastAsia="en-US"/>
    </w:rPr>
  </w:style>
  <w:style w:type="paragraph" w:styleId="Revision">
    <w:name w:val="Revision"/>
    <w:uiPriority w:val="99"/>
    <w:semiHidden/>
    <w:rsid w:val="00B56E86"/>
    <w:pPr>
      <w:spacing w:after="0" w:line="240" w:lineRule="auto"/>
    </w:pPr>
    <w:rPr>
      <w:rFonts w:ascii="Times New Roman"/>
      <w:sz w:val="24"/>
      <w:szCs w:val="24"/>
      <w:lang w:val="en-GB" w:eastAsia="en-US"/>
    </w:rPr>
  </w:style>
  <w:style w:type="paragraph" w:customStyle="1" w:styleId="TableParagraph">
    <w:name w:val="Table Paragraph"/>
    <w:basedOn w:val="Normal"/>
    <w:uiPriority w:val="1"/>
    <w:qFormat/>
    <w:rsid w:val="00B56E86"/>
    <w:pPr>
      <w:widowControl w:val="0"/>
      <w:autoSpaceDE w:val="0"/>
      <w:autoSpaceDN w:val="0"/>
      <w:spacing w:before="0" w:after="0" w:line="240" w:lineRule="auto"/>
    </w:pPr>
    <w:rPr>
      <w:rFonts w:ascii="Arial Narrow" w:eastAsia="Arial Narrow" w:hAnsi="Arial Narrow" w:cs="Arial Narrow"/>
      <w:lang w:eastAsia="en-US"/>
    </w:rPr>
  </w:style>
  <w:style w:type="paragraph" w:customStyle="1" w:styleId="IMS">
    <w:name w:val="IMS"/>
    <w:basedOn w:val="ListParagraph"/>
    <w:uiPriority w:val="99"/>
    <w:qFormat/>
    <w:rsid w:val="00B56E86"/>
    <w:pPr>
      <w:numPr>
        <w:numId w:val="16"/>
      </w:numPr>
      <w:spacing w:before="40" w:after="120" w:line="276" w:lineRule="auto"/>
    </w:pPr>
    <w:rPr>
      <w:rFonts w:ascii="Calibri" w:eastAsia="Times New Roman" w:hAnsi="Calibri" w:cs="Times New Roman"/>
      <w:szCs w:val="24"/>
      <w:lang w:val="en-IE" w:eastAsia="en-US"/>
    </w:rPr>
  </w:style>
  <w:style w:type="paragraph" w:customStyle="1" w:styleId="Bullet">
    <w:name w:val="Bullet"/>
    <w:basedOn w:val="Normal"/>
    <w:uiPriority w:val="99"/>
    <w:rsid w:val="00B56E86"/>
    <w:pPr>
      <w:spacing w:before="0" w:after="100" w:line="276" w:lineRule="auto"/>
    </w:pPr>
    <w:rPr>
      <w:rFonts w:ascii="Calibri" w:eastAsia="MS Mincho" w:hAnsi="Calibri" w:cs="Times New Roman"/>
      <w:szCs w:val="24"/>
    </w:rPr>
  </w:style>
  <w:style w:type="paragraph" w:customStyle="1" w:styleId="DocTitle">
    <w:name w:val="Doc Title"/>
    <w:basedOn w:val="Heading1"/>
    <w:uiPriority w:val="99"/>
    <w:rsid w:val="00B56E86"/>
    <w:pPr>
      <w:keepNext/>
      <w:pageBreakBefore/>
      <w:pBdr>
        <w:bottom w:val="single" w:sz="18" w:space="1" w:color="333399"/>
      </w:pBdr>
      <w:shd w:val="clear" w:color="auto" w:fill="auto"/>
      <w:tabs>
        <w:tab w:val="left" w:pos="397"/>
        <w:tab w:val="left" w:pos="907"/>
        <w:tab w:val="left" w:pos="1134"/>
      </w:tabs>
      <w:spacing w:before="320" w:after="160" w:line="276" w:lineRule="auto"/>
      <w:jc w:val="left"/>
    </w:pPr>
    <w:rPr>
      <w:rFonts w:eastAsia="Times New Roman" w:cs="Times New Roman"/>
      <w:bCs/>
      <w:color w:val="333399"/>
      <w:sz w:val="32"/>
      <w:szCs w:val="32"/>
      <w:lang w:eastAsia="en-US"/>
    </w:rPr>
  </w:style>
  <w:style w:type="paragraph" w:customStyle="1" w:styleId="inserttext">
    <w:name w:val="insert text"/>
    <w:basedOn w:val="Normal"/>
    <w:uiPriority w:val="99"/>
    <w:rsid w:val="00B56E86"/>
    <w:pPr>
      <w:tabs>
        <w:tab w:val="left" w:pos="397"/>
      </w:tabs>
      <w:spacing w:before="0" w:after="100" w:line="276" w:lineRule="auto"/>
      <w:ind w:left="794"/>
    </w:pPr>
    <w:rPr>
      <w:rFonts w:ascii="Calibri" w:eastAsia="MS Mincho" w:hAnsi="Calibri" w:cs="Times New Roman"/>
      <w:szCs w:val="24"/>
    </w:rPr>
  </w:style>
  <w:style w:type="paragraph" w:customStyle="1" w:styleId="StyleBullet12ptAfter10ptLinespacingMultiple133li">
    <w:name w:val="Style Bullet + 12 pt After:  10 pt Line spacing:  Multiple 1.33 li"/>
    <w:basedOn w:val="Bullet"/>
    <w:uiPriority w:val="99"/>
    <w:rsid w:val="00B56E86"/>
    <w:pPr>
      <w:numPr>
        <w:numId w:val="17"/>
      </w:numPr>
      <w:spacing w:after="200" w:line="319" w:lineRule="auto"/>
    </w:pPr>
    <w:rPr>
      <w:sz w:val="24"/>
      <w:szCs w:val="20"/>
    </w:rPr>
  </w:style>
  <w:style w:type="paragraph" w:customStyle="1" w:styleId="western">
    <w:name w:val="western"/>
    <w:basedOn w:val="Normal"/>
    <w:uiPriority w:val="99"/>
    <w:rsid w:val="00B56E86"/>
    <w:pPr>
      <w:suppressAutoHyphens/>
      <w:spacing w:before="280" w:after="120" w:line="276" w:lineRule="auto"/>
      <w:jc w:val="both"/>
    </w:pPr>
    <w:rPr>
      <w:rFonts w:ascii="Arial Unicode MS" w:eastAsia="Arial Unicode MS" w:hAnsi="Arial Unicode MS" w:cs="Times New Roman"/>
      <w:szCs w:val="24"/>
      <w:lang w:val="en-GB" w:eastAsia="ar-SA"/>
    </w:rPr>
  </w:style>
  <w:style w:type="paragraph" w:customStyle="1" w:styleId="Parties">
    <w:name w:val="Parties"/>
    <w:basedOn w:val="Normal"/>
    <w:uiPriority w:val="99"/>
    <w:rsid w:val="00B56E86"/>
    <w:pPr>
      <w:tabs>
        <w:tab w:val="num" w:pos="397"/>
      </w:tabs>
      <w:suppressAutoHyphens/>
      <w:spacing w:before="0" w:after="240" w:line="312" w:lineRule="auto"/>
      <w:ind w:left="397" w:hanging="397"/>
      <w:jc w:val="both"/>
    </w:pPr>
    <w:rPr>
      <w:rFonts w:ascii="Calibri" w:eastAsia="Times New Roman" w:hAnsi="Calibri" w:cs="Times New Roman"/>
      <w:szCs w:val="20"/>
      <w:lang w:val="en-GB" w:eastAsia="ar-SA"/>
    </w:rPr>
  </w:style>
  <w:style w:type="paragraph" w:customStyle="1" w:styleId="Level1">
    <w:name w:val="Level 1"/>
    <w:basedOn w:val="Normal"/>
    <w:uiPriority w:val="99"/>
    <w:rsid w:val="00B56E86"/>
    <w:pPr>
      <w:tabs>
        <w:tab w:val="num" w:pos="720"/>
        <w:tab w:val="left" w:pos="851"/>
      </w:tabs>
      <w:suppressAutoHyphens/>
      <w:spacing w:before="0" w:after="240" w:line="312" w:lineRule="auto"/>
      <w:ind w:left="720" w:hanging="360"/>
      <w:jc w:val="both"/>
      <w:outlineLvl w:val="0"/>
    </w:pPr>
    <w:rPr>
      <w:rFonts w:ascii="Calibri" w:eastAsia="Times New Roman" w:hAnsi="Calibri" w:cs="Times New Roman"/>
      <w:szCs w:val="20"/>
      <w:lang w:val="en-GB" w:eastAsia="ar-SA"/>
    </w:rPr>
  </w:style>
  <w:style w:type="paragraph" w:customStyle="1" w:styleId="DefaultText">
    <w:name w:val="Default Text"/>
    <w:basedOn w:val="Normal"/>
    <w:uiPriority w:val="99"/>
    <w:rsid w:val="00B56E86"/>
    <w:pPr>
      <w:suppressAutoHyphens/>
      <w:overflowPunct w:val="0"/>
      <w:autoSpaceDE w:val="0"/>
      <w:spacing w:before="0" w:after="120" w:line="276" w:lineRule="auto"/>
    </w:pPr>
    <w:rPr>
      <w:rFonts w:ascii="Calibri" w:eastAsia="Times New Roman" w:hAnsi="Calibri" w:cs="Times New Roman"/>
      <w:szCs w:val="20"/>
      <w:lang w:val="en-GB" w:eastAsia="ar-SA"/>
    </w:rPr>
  </w:style>
  <w:style w:type="paragraph" w:customStyle="1" w:styleId="No2">
    <w:name w:val="No 2"/>
    <w:basedOn w:val="Normal"/>
    <w:uiPriority w:val="99"/>
    <w:rsid w:val="00B56E86"/>
    <w:pPr>
      <w:tabs>
        <w:tab w:val="left" w:pos="-720"/>
      </w:tabs>
      <w:suppressAutoHyphens/>
      <w:spacing w:before="0" w:after="240" w:line="276" w:lineRule="auto"/>
      <w:ind w:left="720" w:hanging="720"/>
      <w:jc w:val="both"/>
    </w:pPr>
    <w:rPr>
      <w:rFonts w:ascii="Calibri" w:eastAsia="Times New Roman" w:hAnsi="Calibri" w:cs="Times New Roman"/>
      <w:spacing w:val="-3"/>
      <w:szCs w:val="20"/>
      <w:lang w:eastAsia="ar-SA"/>
    </w:rPr>
  </w:style>
  <w:style w:type="paragraph" w:customStyle="1" w:styleId="Level2">
    <w:name w:val="Level 2"/>
    <w:basedOn w:val="Normal"/>
    <w:uiPriority w:val="99"/>
    <w:rsid w:val="00B56E86"/>
    <w:pPr>
      <w:tabs>
        <w:tab w:val="left" w:pos="851"/>
        <w:tab w:val="num" w:pos="1440"/>
      </w:tabs>
      <w:suppressAutoHyphens/>
      <w:spacing w:before="0" w:after="240" w:line="312" w:lineRule="auto"/>
      <w:ind w:left="1440" w:hanging="360"/>
      <w:jc w:val="both"/>
      <w:outlineLvl w:val="1"/>
    </w:pPr>
    <w:rPr>
      <w:rFonts w:ascii="Calibri" w:eastAsia="Times New Roman" w:hAnsi="Calibri" w:cs="Times New Roman"/>
      <w:szCs w:val="20"/>
      <w:lang w:val="en-GB" w:eastAsia="ar-SA"/>
    </w:rPr>
  </w:style>
  <w:style w:type="paragraph" w:customStyle="1" w:styleId="Paragraph1">
    <w:name w:val="Paragraph 1"/>
    <w:basedOn w:val="Normal"/>
    <w:uiPriority w:val="99"/>
    <w:semiHidden/>
    <w:rsid w:val="00B56E86"/>
    <w:pPr>
      <w:widowControl w:val="0"/>
      <w:suppressAutoHyphens/>
      <w:spacing w:before="0" w:after="120" w:line="276" w:lineRule="auto"/>
    </w:pPr>
    <w:rPr>
      <w:rFonts w:ascii="Calibri" w:eastAsia="Lucida Sans Unicode" w:hAnsi="Calibri" w:cs="Times New Roman"/>
      <w:b/>
      <w:kern w:val="2"/>
      <w:szCs w:val="24"/>
      <w:lang w:val="en-GB" w:eastAsia="ar-SA"/>
    </w:rPr>
  </w:style>
  <w:style w:type="paragraph" w:customStyle="1" w:styleId="TableContents">
    <w:name w:val="Table Contents"/>
    <w:basedOn w:val="Normal"/>
    <w:uiPriority w:val="99"/>
    <w:semiHidden/>
    <w:rsid w:val="00B56E86"/>
    <w:pPr>
      <w:widowControl w:val="0"/>
      <w:suppressLineNumbers/>
      <w:suppressAutoHyphens/>
      <w:spacing w:before="0" w:after="120" w:line="276" w:lineRule="auto"/>
    </w:pPr>
    <w:rPr>
      <w:rFonts w:ascii="Calibri" w:eastAsia="SimSun" w:hAnsi="Calibri" w:cs="Times New Roman"/>
      <w:kern w:val="2"/>
      <w:szCs w:val="24"/>
      <w:lang w:val="en-GB" w:eastAsia="hi-IN"/>
    </w:rPr>
  </w:style>
  <w:style w:type="paragraph" w:customStyle="1" w:styleId="Paragraph3">
    <w:name w:val="Paragraph 3"/>
    <w:basedOn w:val="Normal"/>
    <w:uiPriority w:val="99"/>
    <w:semiHidden/>
    <w:rsid w:val="00B56E86"/>
    <w:pPr>
      <w:widowControl w:val="0"/>
      <w:suppressAutoHyphens/>
      <w:spacing w:before="0" w:after="120" w:line="276" w:lineRule="auto"/>
    </w:pPr>
    <w:rPr>
      <w:rFonts w:ascii="Calibri" w:eastAsia="Lucida Sans Unicode" w:hAnsi="Calibri" w:cs="Times New Roman"/>
      <w:kern w:val="2"/>
      <w:szCs w:val="24"/>
      <w:lang w:val="en-GB" w:eastAsia="ar-SA"/>
    </w:rPr>
  </w:style>
  <w:style w:type="paragraph" w:customStyle="1" w:styleId="Index">
    <w:name w:val="Index"/>
    <w:basedOn w:val="Normal"/>
    <w:uiPriority w:val="99"/>
    <w:semiHidden/>
    <w:rsid w:val="00B56E86"/>
    <w:pPr>
      <w:suppressLineNumbers/>
      <w:suppressAutoHyphens/>
      <w:spacing w:before="0" w:after="120" w:line="276" w:lineRule="auto"/>
    </w:pPr>
    <w:rPr>
      <w:rFonts w:ascii="Calibri" w:eastAsia="Times New Roman" w:hAnsi="Calibri" w:cs="Times New Roman"/>
      <w:szCs w:val="24"/>
      <w:lang w:val="en-GB" w:eastAsia="ar-SA"/>
    </w:rPr>
  </w:style>
  <w:style w:type="paragraph" w:customStyle="1" w:styleId="TableText">
    <w:name w:val="Table Text"/>
    <w:basedOn w:val="Normal"/>
    <w:uiPriority w:val="99"/>
    <w:rsid w:val="00B56E86"/>
    <w:pPr>
      <w:spacing w:before="60" w:after="120" w:line="276" w:lineRule="auto"/>
    </w:pPr>
    <w:rPr>
      <w:rFonts w:ascii="Arial" w:eastAsia="Times New Roman" w:hAnsi="Arial" w:cs="Times New Roman"/>
      <w:spacing w:val="-5"/>
      <w:sz w:val="16"/>
      <w:szCs w:val="20"/>
      <w:lang w:val="en-IE" w:eastAsia="en-US"/>
    </w:rPr>
  </w:style>
  <w:style w:type="paragraph" w:customStyle="1" w:styleId="TableHeader">
    <w:name w:val="Table Header"/>
    <w:basedOn w:val="Normal"/>
    <w:uiPriority w:val="99"/>
    <w:rsid w:val="00B56E86"/>
    <w:pPr>
      <w:spacing w:before="60" w:after="120" w:line="276" w:lineRule="auto"/>
      <w:jc w:val="center"/>
    </w:pPr>
    <w:rPr>
      <w:rFonts w:ascii="Arial Black" w:eastAsia="Times New Roman" w:hAnsi="Arial Black" w:cs="Times New Roman"/>
      <w:spacing w:val="-5"/>
      <w:sz w:val="16"/>
      <w:szCs w:val="20"/>
      <w:lang w:val="en-IE" w:eastAsia="en-US"/>
    </w:rPr>
  </w:style>
  <w:style w:type="paragraph" w:customStyle="1" w:styleId="P1">
    <w:name w:val="P1"/>
    <w:basedOn w:val="Normal"/>
    <w:uiPriority w:val="99"/>
    <w:rsid w:val="00B56E86"/>
    <w:pPr>
      <w:tabs>
        <w:tab w:val="right" w:pos="993"/>
      </w:tabs>
      <w:autoSpaceDE w:val="0"/>
      <w:autoSpaceDN w:val="0"/>
      <w:adjustRightInd w:val="0"/>
      <w:spacing w:before="0" w:after="120" w:line="300" w:lineRule="exact"/>
      <w:ind w:left="1138" w:hanging="1138"/>
      <w:jc w:val="both"/>
    </w:pPr>
    <w:rPr>
      <w:rFonts w:ascii="Calibri" w:eastAsia="Times New Roman" w:hAnsi="Calibri" w:cs="Times New Roman"/>
      <w:szCs w:val="24"/>
      <w:lang w:val="en-IE" w:eastAsia="en-GB"/>
    </w:rPr>
  </w:style>
  <w:style w:type="paragraph" w:customStyle="1" w:styleId="R2">
    <w:name w:val="R2"/>
    <w:basedOn w:val="Normal"/>
    <w:uiPriority w:val="99"/>
    <w:rsid w:val="00B56E86"/>
    <w:pPr>
      <w:tabs>
        <w:tab w:val="left" w:pos="540"/>
      </w:tabs>
      <w:autoSpaceDE w:val="0"/>
      <w:autoSpaceDN w:val="0"/>
      <w:adjustRightInd w:val="0"/>
      <w:spacing w:before="240" w:after="120" w:line="300" w:lineRule="atLeast"/>
      <w:ind w:firstLine="180"/>
      <w:jc w:val="both"/>
    </w:pPr>
    <w:rPr>
      <w:rFonts w:ascii="Calibri" w:eastAsia="Times New Roman" w:hAnsi="Calibri" w:cs="Times New Roman"/>
      <w:szCs w:val="24"/>
      <w:lang w:val="en-IE" w:eastAsia="en-GB"/>
    </w:rPr>
  </w:style>
  <w:style w:type="paragraph" w:customStyle="1" w:styleId="ACBody3">
    <w:name w:val="AC Body 3"/>
    <w:basedOn w:val="Normal"/>
    <w:uiPriority w:val="99"/>
    <w:rsid w:val="00B56E86"/>
    <w:pPr>
      <w:adjustRightInd w:val="0"/>
      <w:spacing w:before="0" w:after="220" w:line="276" w:lineRule="auto"/>
      <w:ind w:left="2160"/>
      <w:jc w:val="both"/>
    </w:pPr>
    <w:rPr>
      <w:rFonts w:ascii="Calibri" w:eastAsia="Times New Roman" w:hAnsi="Calibri" w:cs="Times New Roman"/>
      <w:lang w:val="en-GB" w:eastAsia="en-US"/>
    </w:rPr>
  </w:style>
  <w:style w:type="paragraph" w:customStyle="1" w:styleId="Body">
    <w:name w:val="Body"/>
    <w:basedOn w:val="Normal"/>
    <w:uiPriority w:val="99"/>
    <w:rsid w:val="00B56E86"/>
    <w:pPr>
      <w:adjustRightInd w:val="0"/>
      <w:spacing w:before="0" w:after="220" w:line="276" w:lineRule="auto"/>
      <w:jc w:val="both"/>
    </w:pPr>
    <w:rPr>
      <w:rFonts w:ascii="Calibri" w:eastAsia="Times New Roman" w:hAnsi="Calibri" w:cs="Times New Roman"/>
      <w:lang w:val="en-GB" w:eastAsia="en-US"/>
    </w:rPr>
  </w:style>
  <w:style w:type="character" w:customStyle="1" w:styleId="OpenFormattingChar">
    <w:name w:val="Open Formatting Char"/>
    <w:basedOn w:val="DefaultParagraphFont"/>
    <w:link w:val="OpenFormatting"/>
    <w:locked/>
    <w:rsid w:val="00B56E86"/>
    <w:rPr>
      <w:rFonts w:ascii="Calibri" w:hAnsi="Calibri"/>
      <w:color w:val="FF0000"/>
    </w:rPr>
  </w:style>
  <w:style w:type="paragraph" w:customStyle="1" w:styleId="OpenFormatting">
    <w:name w:val="Open Formatting"/>
    <w:basedOn w:val="Normal"/>
    <w:link w:val="OpenFormattingChar"/>
    <w:qFormat/>
    <w:locked/>
    <w:rsid w:val="00B56E86"/>
    <w:pPr>
      <w:spacing w:before="0" w:after="120" w:line="276" w:lineRule="auto"/>
      <w:jc w:val="both"/>
    </w:pPr>
    <w:rPr>
      <w:rFonts w:ascii="Calibri" w:eastAsia="Times New Roman" w:hAnsi="Calibri" w:cs="Times New Roman"/>
      <w:color w:val="FF0000"/>
      <w:lang w:val="en-IE" w:eastAsia="en-IE"/>
    </w:rPr>
  </w:style>
  <w:style w:type="character" w:styleId="FootnoteReference">
    <w:name w:val="footnote reference"/>
    <w:basedOn w:val="DefaultParagraphFont"/>
    <w:uiPriority w:val="99"/>
    <w:semiHidden/>
    <w:unhideWhenUsed/>
    <w:rsid w:val="00B56E86"/>
    <w:rPr>
      <w:vertAlign w:val="superscript"/>
    </w:rPr>
  </w:style>
  <w:style w:type="character" w:styleId="PlaceholderText">
    <w:name w:val="Placeholder Text"/>
    <w:basedOn w:val="DefaultParagraphFont"/>
    <w:uiPriority w:val="99"/>
    <w:semiHidden/>
    <w:rsid w:val="00B56E86"/>
    <w:rPr>
      <w:color w:val="808080"/>
    </w:rPr>
  </w:style>
  <w:style w:type="character" w:customStyle="1" w:styleId="Level1asHeadingtext">
    <w:name w:val="Level 1 as Heading (text)"/>
    <w:rsid w:val="00B56E86"/>
    <w:rPr>
      <w:b/>
      <w:bCs w:val="0"/>
    </w:rPr>
  </w:style>
  <w:style w:type="character" w:customStyle="1" w:styleId="searchword1">
    <w:name w:val="searchword1"/>
    <w:basedOn w:val="DefaultParagraphFont"/>
    <w:rsid w:val="00B56E86"/>
    <w:rPr>
      <w:shd w:val="clear" w:color="auto" w:fill="FFFF00"/>
    </w:rPr>
  </w:style>
  <w:style w:type="character" w:customStyle="1" w:styleId="pgsubtitle">
    <w:name w:val="pgsubtitle"/>
    <w:rsid w:val="00B56E86"/>
  </w:style>
  <w:style w:type="character" w:customStyle="1" w:styleId="st1">
    <w:name w:val="st1"/>
    <w:basedOn w:val="DefaultParagraphFont"/>
    <w:rsid w:val="00B56E86"/>
  </w:style>
  <w:style w:type="table" w:customStyle="1" w:styleId="GridTable4-Accent11">
    <w:name w:val="Grid Table 4 - Accent 11"/>
    <w:basedOn w:val="TableNormal"/>
    <w:uiPriority w:val="49"/>
    <w:rsid w:val="00B56E86"/>
    <w:pPr>
      <w:spacing w:after="0" w:line="240" w:lineRule="auto"/>
    </w:pPr>
    <w:rPr>
      <w:rFonts w:ascii="Times New Roman"/>
      <w:sz w:val="20"/>
      <w:szCs w:val="20"/>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07683">
      <w:bodyDiv w:val="1"/>
      <w:marLeft w:val="0"/>
      <w:marRight w:val="0"/>
      <w:marTop w:val="0"/>
      <w:marBottom w:val="0"/>
      <w:divBdr>
        <w:top w:val="none" w:sz="0" w:space="0" w:color="auto"/>
        <w:left w:val="none" w:sz="0" w:space="0" w:color="auto"/>
        <w:bottom w:val="none" w:sz="0" w:space="0" w:color="auto"/>
        <w:right w:val="none" w:sz="0" w:space="0" w:color="auto"/>
      </w:divBdr>
    </w:div>
    <w:div w:id="240530240">
      <w:bodyDiv w:val="1"/>
      <w:marLeft w:val="0"/>
      <w:marRight w:val="0"/>
      <w:marTop w:val="0"/>
      <w:marBottom w:val="0"/>
      <w:divBdr>
        <w:top w:val="none" w:sz="0" w:space="0" w:color="auto"/>
        <w:left w:val="none" w:sz="0" w:space="0" w:color="auto"/>
        <w:bottom w:val="none" w:sz="0" w:space="0" w:color="auto"/>
        <w:right w:val="none" w:sz="0" w:space="0" w:color="auto"/>
      </w:divBdr>
    </w:div>
    <w:div w:id="309485229">
      <w:bodyDiv w:val="1"/>
      <w:marLeft w:val="0"/>
      <w:marRight w:val="0"/>
      <w:marTop w:val="0"/>
      <w:marBottom w:val="0"/>
      <w:divBdr>
        <w:top w:val="none" w:sz="0" w:space="0" w:color="auto"/>
        <w:left w:val="none" w:sz="0" w:space="0" w:color="auto"/>
        <w:bottom w:val="none" w:sz="0" w:space="0" w:color="auto"/>
        <w:right w:val="none" w:sz="0" w:space="0" w:color="auto"/>
      </w:divBdr>
    </w:div>
    <w:div w:id="1204514850">
      <w:bodyDiv w:val="1"/>
      <w:marLeft w:val="0"/>
      <w:marRight w:val="0"/>
      <w:marTop w:val="0"/>
      <w:marBottom w:val="0"/>
      <w:divBdr>
        <w:top w:val="none" w:sz="0" w:space="0" w:color="auto"/>
        <w:left w:val="none" w:sz="0" w:space="0" w:color="auto"/>
        <w:bottom w:val="none" w:sz="0" w:space="0" w:color="auto"/>
        <w:right w:val="none" w:sz="0" w:space="0" w:color="auto"/>
      </w:divBdr>
    </w:div>
    <w:div w:id="1851020076">
      <w:bodyDiv w:val="1"/>
      <w:marLeft w:val="0"/>
      <w:marRight w:val="0"/>
      <w:marTop w:val="0"/>
      <w:marBottom w:val="0"/>
      <w:divBdr>
        <w:top w:val="none" w:sz="0" w:space="0" w:color="auto"/>
        <w:left w:val="none" w:sz="0" w:space="0" w:color="auto"/>
        <w:bottom w:val="none" w:sz="0" w:space="0" w:color="auto"/>
        <w:right w:val="none" w:sz="0" w:space="0" w:color="auto"/>
      </w:divBdr>
    </w:div>
    <w:div w:id="1989698983">
      <w:bodyDiv w:val="1"/>
      <w:marLeft w:val="0"/>
      <w:marRight w:val="0"/>
      <w:marTop w:val="0"/>
      <w:marBottom w:val="0"/>
      <w:divBdr>
        <w:top w:val="none" w:sz="0" w:space="0" w:color="auto"/>
        <w:left w:val="none" w:sz="0" w:space="0" w:color="auto"/>
        <w:bottom w:val="none" w:sz="0" w:space="0" w:color="auto"/>
        <w:right w:val="none" w:sz="0" w:space="0" w:color="auto"/>
      </w:divBdr>
    </w:div>
    <w:div w:id="2069305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tenders.gov.ie" TargetMode="External"/><Relationship Id="rId18" Type="http://schemas.openxmlformats.org/officeDocument/2006/relationships/hyperlink" Target="http://www.etenders.gov.ie"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cid:image001.png@01D47C2F.9871A9C0" TargetMode="External"/><Relationship Id="rId17" Type="http://schemas.openxmlformats.org/officeDocument/2006/relationships/hyperlink" Target="http://www.etenders.gov.ie" TargetMode="External"/><Relationship Id="rId2" Type="http://schemas.openxmlformats.org/officeDocument/2006/relationships/customXml" Target="../customXml/item2.xml"/><Relationship Id="rId16" Type="http://schemas.openxmlformats.org/officeDocument/2006/relationships/hyperlink" Target="http://www.cavancoco.ie" TargetMode="External"/><Relationship Id="rId20" Type="http://schemas.openxmlformats.org/officeDocument/2006/relationships/hyperlink" Target="https://scanner.topsec.com/?d=1281&amp;r=show&amp;u=https%3A%2F%2Fwww.epa.ie%2Fpublications%2Fcompliance--enforcement%2Fdrinking-water%2Fadvice--guidance%2Fprivate-water-supplies-guidance.php&amp;t=ed333eb75505af050dae7a924101456db9f8dc58"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etenders.gov.ie"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etenders.gov.i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tenders.gov.ie"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0E15A1CE74A8C4E82CB79E58E6E13CF" ma:contentTypeVersion="0" ma:contentTypeDescription="Create a new document." ma:contentTypeScope="" ma:versionID="effb2fc924144611f1504f69500e184f">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704FE2C4-ACB9-40B3-A363-1AD02C47F2EB}">
  <ds:schemaRefs>
    <ds:schemaRef ds:uri="http://schemas.microsoft.com/sharepoint/v3/contenttype/forms"/>
  </ds:schemaRefs>
</ds:datastoreItem>
</file>

<file path=customXml/itemProps2.xml><?xml version="1.0" encoding="utf-8"?>
<ds:datastoreItem xmlns:ds="http://schemas.openxmlformats.org/officeDocument/2006/customXml" ds:itemID="{479DC152-1518-489E-87D3-BF7574C9C8EE}">
  <ds:schemaRefs>
    <ds:schemaRef ds:uri="http://schemas.microsoft.com/office/2006/metadata/properties"/>
  </ds:schemaRefs>
</ds:datastoreItem>
</file>

<file path=customXml/itemProps3.xml><?xml version="1.0" encoding="utf-8"?>
<ds:datastoreItem xmlns:ds="http://schemas.openxmlformats.org/officeDocument/2006/customXml" ds:itemID="{18BE5537-38FC-428B-A1F0-22E7A669FAEA}">
  <ds:schemaRefs>
    <ds:schemaRef ds:uri="http://schemas.openxmlformats.org/officeDocument/2006/bibliography"/>
  </ds:schemaRefs>
</ds:datastoreItem>
</file>

<file path=customXml/itemProps4.xml><?xml version="1.0" encoding="utf-8"?>
<ds:datastoreItem xmlns:ds="http://schemas.openxmlformats.org/officeDocument/2006/customXml" ds:itemID="{CA5A16CF-CCF1-494F-BA82-3CF4513D7C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25</Pages>
  <Words>8887</Words>
  <Characters>50662</Characters>
  <Application>Microsoft Office Word</Application>
  <DocSecurity>0</DocSecurity>
  <Lines>422</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Jeanne Copeland</dc:creator>
  <cp:keywords/>
  <dc:description/>
  <cp:lastModifiedBy>Kevin Smith</cp:lastModifiedBy>
  <cp:revision>12</cp:revision>
  <cp:lastPrinted>2026-02-12T11:18:00Z</cp:lastPrinted>
  <dcterms:created xsi:type="dcterms:W3CDTF">2026-02-12T10:04:00Z</dcterms:created>
  <dcterms:modified xsi:type="dcterms:W3CDTF">2026-08-24T13:54:00Z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0x010100A0E15A1CE74A8C4E82CB79E58E6E13CF</vt:lpwstr>
  </property>
</Properties>
</file>